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0041E" w14:textId="245F6B9E" w:rsidR="00BF2002" w:rsidRPr="002404A0" w:rsidRDefault="00AE3B0F" w:rsidP="00BF2002">
      <w:pPr>
        <w:pStyle w:val="papertitle"/>
        <w:spacing w:before="360" w:after="0"/>
        <w:rPr>
          <w:rFonts w:eastAsia="MS Mincho"/>
          <w:b/>
          <w:lang w:val="uk-UA"/>
        </w:rPr>
      </w:pPr>
      <w:r w:rsidRPr="002404A0">
        <w:rPr>
          <w:rFonts w:eastAsia="MS Mincho"/>
          <w:b/>
          <w:bCs w:val="0"/>
          <w:i/>
          <w:iCs/>
          <w:lang w:val="uk-UA"/>
        </w:rPr>
        <w:t xml:space="preserve">The </w:t>
      </w:r>
      <w:r w:rsidR="00DE6980">
        <w:rPr>
          <w:rFonts w:eastAsia="MS Mincho"/>
          <w:b/>
          <w:bCs w:val="0"/>
          <w:i/>
          <w:iCs/>
        </w:rPr>
        <w:t>C</w:t>
      </w:r>
      <w:r w:rsidRPr="002404A0">
        <w:rPr>
          <w:rFonts w:eastAsia="MS Mincho"/>
          <w:b/>
          <w:bCs w:val="0"/>
          <w:i/>
          <w:iCs/>
          <w:lang w:val="uk-UA"/>
        </w:rPr>
        <w:t xml:space="preserve">urrent </w:t>
      </w:r>
      <w:r w:rsidR="00DE6980">
        <w:rPr>
          <w:rFonts w:eastAsia="MS Mincho"/>
          <w:b/>
          <w:bCs w:val="0"/>
          <w:i/>
          <w:iCs/>
        </w:rPr>
        <w:t>S</w:t>
      </w:r>
      <w:r w:rsidRPr="002404A0">
        <w:rPr>
          <w:rFonts w:eastAsia="MS Mincho"/>
          <w:b/>
          <w:bCs w:val="0"/>
          <w:i/>
          <w:iCs/>
          <w:lang w:val="uk-UA"/>
        </w:rPr>
        <w:t xml:space="preserve">tate of </w:t>
      </w:r>
      <w:r w:rsidR="00DE6980">
        <w:rPr>
          <w:rFonts w:eastAsia="MS Mincho"/>
          <w:b/>
          <w:bCs w:val="0"/>
          <w:i/>
          <w:iCs/>
        </w:rPr>
        <w:t>A</w:t>
      </w:r>
      <w:r w:rsidRPr="002404A0">
        <w:rPr>
          <w:rFonts w:eastAsia="MS Mincho"/>
          <w:b/>
          <w:bCs w:val="0"/>
          <w:i/>
          <w:iCs/>
          <w:lang w:val="uk-UA"/>
        </w:rPr>
        <w:t xml:space="preserve">utomated </w:t>
      </w:r>
      <w:r w:rsidR="00DE6980">
        <w:rPr>
          <w:rFonts w:eastAsia="MS Mincho"/>
          <w:b/>
          <w:bCs w:val="0"/>
          <w:i/>
          <w:iCs/>
        </w:rPr>
        <w:t>A</w:t>
      </w:r>
      <w:r w:rsidRPr="002404A0">
        <w:rPr>
          <w:rFonts w:eastAsia="MS Mincho"/>
          <w:b/>
          <w:bCs w:val="0"/>
          <w:i/>
          <w:iCs/>
          <w:lang w:val="uk-UA"/>
        </w:rPr>
        <w:t xml:space="preserve">nalysis of </w:t>
      </w:r>
      <w:r w:rsidR="00DE6980">
        <w:rPr>
          <w:rFonts w:eastAsia="MS Mincho"/>
          <w:b/>
          <w:bCs w:val="0"/>
          <w:i/>
          <w:iCs/>
        </w:rPr>
        <w:t>S</w:t>
      </w:r>
      <w:r w:rsidRPr="002404A0">
        <w:rPr>
          <w:rFonts w:eastAsia="MS Mincho"/>
          <w:b/>
          <w:bCs w:val="0"/>
          <w:i/>
          <w:iCs/>
          <w:lang w:val="uk-UA"/>
        </w:rPr>
        <w:t xml:space="preserve">cientific </w:t>
      </w:r>
      <w:r w:rsidR="00DE6980">
        <w:rPr>
          <w:rFonts w:eastAsia="MS Mincho"/>
          <w:b/>
          <w:bCs w:val="0"/>
          <w:i/>
          <w:iCs/>
        </w:rPr>
        <w:t>P</w:t>
      </w:r>
      <w:r w:rsidRPr="002404A0">
        <w:rPr>
          <w:rFonts w:eastAsia="MS Mincho"/>
          <w:b/>
          <w:bCs w:val="0"/>
          <w:i/>
          <w:iCs/>
          <w:lang w:val="uk-UA"/>
        </w:rPr>
        <w:t xml:space="preserve">ublication </w:t>
      </w:r>
      <w:r w:rsidR="00DE6980">
        <w:rPr>
          <w:rFonts w:eastAsia="MS Mincho"/>
          <w:b/>
          <w:bCs w:val="0"/>
          <w:i/>
          <w:iCs/>
        </w:rPr>
        <w:t>A</w:t>
      </w:r>
      <w:r w:rsidRPr="002404A0">
        <w:rPr>
          <w:rFonts w:eastAsia="MS Mincho"/>
          <w:b/>
          <w:bCs w:val="0"/>
          <w:i/>
          <w:iCs/>
          <w:lang w:val="uk-UA"/>
        </w:rPr>
        <w:t xml:space="preserve">ctivity </w:t>
      </w:r>
      <w:r w:rsidR="00DE6980">
        <w:rPr>
          <w:rFonts w:eastAsia="MS Mincho"/>
          <w:b/>
          <w:bCs w:val="0"/>
          <w:i/>
          <w:iCs/>
        </w:rPr>
        <w:t>U</w:t>
      </w:r>
      <w:r w:rsidRPr="002404A0">
        <w:rPr>
          <w:rFonts w:eastAsia="MS Mincho"/>
          <w:b/>
          <w:bCs w:val="0"/>
          <w:i/>
          <w:iCs/>
          <w:lang w:val="uk-UA"/>
        </w:rPr>
        <w:t xml:space="preserve">sing </w:t>
      </w:r>
      <w:r w:rsidR="00DE6980">
        <w:rPr>
          <w:rFonts w:eastAsia="MS Mincho"/>
          <w:b/>
          <w:bCs w:val="0"/>
          <w:i/>
          <w:iCs/>
        </w:rPr>
        <w:t>D</w:t>
      </w:r>
      <w:r w:rsidRPr="002404A0">
        <w:rPr>
          <w:rFonts w:eastAsia="MS Mincho"/>
          <w:b/>
          <w:bCs w:val="0"/>
          <w:i/>
          <w:iCs/>
          <w:lang w:val="uk-UA"/>
        </w:rPr>
        <w:t xml:space="preserve">igital </w:t>
      </w:r>
      <w:r w:rsidR="00DE6980">
        <w:rPr>
          <w:rFonts w:eastAsia="MS Mincho"/>
          <w:b/>
          <w:bCs w:val="0"/>
          <w:i/>
          <w:iCs/>
        </w:rPr>
        <w:t>I</w:t>
      </w:r>
      <w:r w:rsidRPr="002404A0">
        <w:rPr>
          <w:rFonts w:eastAsia="MS Mincho"/>
          <w:b/>
          <w:bCs w:val="0"/>
          <w:i/>
          <w:iCs/>
          <w:lang w:val="uk-UA"/>
        </w:rPr>
        <w:t xml:space="preserve">dentifier </w:t>
      </w:r>
      <w:r w:rsidR="00DE6980">
        <w:rPr>
          <w:rFonts w:eastAsia="MS Mincho"/>
          <w:b/>
          <w:bCs w:val="0"/>
          <w:i/>
          <w:iCs/>
        </w:rPr>
        <w:t>D</w:t>
      </w:r>
      <w:r w:rsidRPr="002404A0">
        <w:rPr>
          <w:rFonts w:eastAsia="MS Mincho"/>
          <w:b/>
          <w:bCs w:val="0"/>
          <w:i/>
          <w:iCs/>
          <w:lang w:val="uk-UA"/>
        </w:rPr>
        <w: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7"/>
      </w:tblGrid>
      <w:tr w:rsidR="006B3401" w:rsidRPr="002404A0" w14:paraId="1B3AD1C0" w14:textId="77777777" w:rsidTr="00B15963">
        <w:tc>
          <w:tcPr>
            <w:tcW w:w="10447" w:type="dxa"/>
            <w:tcBorders>
              <w:top w:val="nil"/>
              <w:left w:val="nil"/>
              <w:bottom w:val="nil"/>
              <w:right w:val="nil"/>
            </w:tcBorders>
            <w:shd w:val="clear" w:color="auto" w:fill="auto"/>
          </w:tcPr>
          <w:p w14:paraId="6FCD704D" w14:textId="77777777" w:rsidR="006B3401" w:rsidRPr="002404A0" w:rsidRDefault="006B3401" w:rsidP="00247BED">
            <w:pPr>
              <w:pStyle w:val="Author"/>
              <w:rPr>
                <w:rFonts w:eastAsia="MS Mincho"/>
                <w:lang w:val="uk-UA"/>
              </w:rPr>
            </w:pPr>
            <w:r w:rsidRPr="002404A0">
              <w:rPr>
                <w:rFonts w:eastAsia="MS Mincho"/>
                <w:lang w:val="uk-UA"/>
              </w:rPr>
              <w:t xml:space="preserve">Dmytro Miach, </w:t>
            </w:r>
            <w:r>
              <w:rPr>
                <w:rFonts w:eastAsia="MS Mincho"/>
              </w:rPr>
              <w:t xml:space="preserve">Yana Romashkevych, </w:t>
            </w:r>
            <w:r w:rsidRPr="002404A0">
              <w:rPr>
                <w:rFonts w:eastAsia="MS Mincho"/>
                <w:lang w:val="uk-UA"/>
              </w:rPr>
              <w:t>Mariia Soldatova</w:t>
            </w:r>
          </w:p>
          <w:p w14:paraId="375A2246" w14:textId="77777777" w:rsidR="006B3401" w:rsidRPr="006B3401" w:rsidRDefault="006B3401" w:rsidP="00247BED">
            <w:pPr>
              <w:pStyle w:val="Affiliation"/>
              <w:rPr>
                <w:rFonts w:eastAsia="MS Mincho"/>
              </w:rPr>
            </w:pPr>
            <w:r>
              <w:rPr>
                <w:rFonts w:eastAsia="MS Mincho"/>
              </w:rPr>
              <w:t xml:space="preserve">Faculty of Informatic and </w:t>
            </w:r>
            <w:proofErr w:type="spellStart"/>
            <w:r w:rsidRPr="00D30D20">
              <w:rPr>
                <w:rFonts w:eastAsia="MS Mincho"/>
                <w:lang w:val="uk-UA"/>
              </w:rPr>
              <w:t>Computer</w:t>
            </w:r>
            <w:proofErr w:type="spellEnd"/>
            <w:r>
              <w:rPr>
                <w:rFonts w:eastAsia="MS Mincho"/>
              </w:rPr>
              <w:t xml:space="preserve"> </w:t>
            </w:r>
            <w:proofErr w:type="spellStart"/>
            <w:r w:rsidRPr="00D30D20">
              <w:rPr>
                <w:rFonts w:eastAsia="MS Mincho"/>
                <w:lang w:val="uk-UA"/>
              </w:rPr>
              <w:t>Engineering</w:t>
            </w:r>
            <w:proofErr w:type="spellEnd"/>
          </w:p>
          <w:p w14:paraId="17E1AB47" w14:textId="77777777" w:rsidR="006B3401" w:rsidRDefault="006B3401" w:rsidP="00247BED">
            <w:pPr>
              <w:pStyle w:val="Affiliation"/>
              <w:rPr>
                <w:rFonts w:eastAsia="MS Mincho"/>
                <w:lang w:val="uk-UA"/>
              </w:rPr>
            </w:pPr>
            <w:proofErr w:type="spellStart"/>
            <w:r w:rsidRPr="002404A0">
              <w:rPr>
                <w:rFonts w:eastAsia="MS Mincho"/>
                <w:lang w:val="uk-UA"/>
              </w:rPr>
              <w:t>Igor</w:t>
            </w:r>
            <w:proofErr w:type="spellEnd"/>
            <w:r w:rsidRPr="002404A0">
              <w:rPr>
                <w:rFonts w:eastAsia="MS Mincho"/>
                <w:lang w:val="uk-UA"/>
              </w:rPr>
              <w:t xml:space="preserve"> </w:t>
            </w:r>
            <w:proofErr w:type="spellStart"/>
            <w:r w:rsidRPr="002404A0">
              <w:rPr>
                <w:rFonts w:eastAsia="MS Mincho"/>
                <w:lang w:val="uk-UA"/>
              </w:rPr>
              <w:t>Sikorsky</w:t>
            </w:r>
            <w:proofErr w:type="spellEnd"/>
            <w:r w:rsidRPr="002404A0">
              <w:rPr>
                <w:rFonts w:eastAsia="MS Mincho"/>
                <w:lang w:val="uk-UA"/>
              </w:rPr>
              <w:t xml:space="preserve"> </w:t>
            </w:r>
            <w:proofErr w:type="spellStart"/>
            <w:r w:rsidRPr="002404A0">
              <w:rPr>
                <w:rFonts w:eastAsia="MS Mincho"/>
                <w:lang w:val="uk-UA"/>
              </w:rPr>
              <w:t>Kyiv</w:t>
            </w:r>
            <w:proofErr w:type="spellEnd"/>
            <w:r w:rsidRPr="002404A0">
              <w:rPr>
                <w:rFonts w:eastAsia="MS Mincho"/>
                <w:lang w:val="uk-UA"/>
              </w:rPr>
              <w:t xml:space="preserve"> </w:t>
            </w:r>
            <w:proofErr w:type="spellStart"/>
            <w:r w:rsidRPr="002404A0">
              <w:rPr>
                <w:rFonts w:eastAsia="MS Mincho"/>
                <w:lang w:val="uk-UA"/>
              </w:rPr>
              <w:t>Polytechnical</w:t>
            </w:r>
            <w:proofErr w:type="spellEnd"/>
            <w:r w:rsidRPr="002404A0">
              <w:rPr>
                <w:rFonts w:eastAsia="MS Mincho"/>
                <w:lang w:val="uk-UA"/>
              </w:rPr>
              <w:t xml:space="preserve"> </w:t>
            </w:r>
            <w:proofErr w:type="spellStart"/>
            <w:r w:rsidRPr="002404A0">
              <w:rPr>
                <w:rFonts w:eastAsia="MS Mincho"/>
                <w:lang w:val="uk-UA"/>
              </w:rPr>
              <w:t>Institute</w:t>
            </w:r>
            <w:proofErr w:type="spellEnd"/>
            <w:r w:rsidRPr="002404A0">
              <w:rPr>
                <w:rFonts w:eastAsia="MS Mincho"/>
                <w:lang w:val="uk-UA"/>
              </w:rPr>
              <w:t xml:space="preserve"> </w:t>
            </w:r>
          </w:p>
          <w:p w14:paraId="47748016" w14:textId="77777777" w:rsidR="006B3401" w:rsidRPr="002404A0" w:rsidRDefault="006B3401" w:rsidP="00247BED">
            <w:pPr>
              <w:pStyle w:val="Affiliation"/>
              <w:rPr>
                <w:rFonts w:eastAsia="MS Mincho"/>
                <w:lang w:val="uk-UA"/>
              </w:rPr>
            </w:pPr>
            <w:proofErr w:type="spellStart"/>
            <w:r w:rsidRPr="002404A0">
              <w:rPr>
                <w:rFonts w:eastAsia="MS Mincho"/>
                <w:lang w:val="uk-UA"/>
              </w:rPr>
              <w:t>Kyiv</w:t>
            </w:r>
            <w:proofErr w:type="spellEnd"/>
            <w:r w:rsidRPr="002404A0">
              <w:rPr>
                <w:rFonts w:eastAsia="MS Mincho"/>
                <w:lang w:val="uk-UA"/>
              </w:rPr>
              <w:t xml:space="preserve">, </w:t>
            </w:r>
            <w:proofErr w:type="spellStart"/>
            <w:r w:rsidRPr="002404A0">
              <w:rPr>
                <w:rFonts w:eastAsia="MS Mincho"/>
                <w:lang w:val="uk-UA"/>
              </w:rPr>
              <w:t>Ukraine</w:t>
            </w:r>
            <w:proofErr w:type="spellEnd"/>
          </w:p>
          <w:p w14:paraId="196CD572" w14:textId="77777777" w:rsidR="006B3401" w:rsidRPr="002404A0" w:rsidRDefault="00E47B77" w:rsidP="00247BED">
            <w:pPr>
              <w:pStyle w:val="Affiliation"/>
              <w:rPr>
                <w:rFonts w:eastAsia="MS Mincho"/>
                <w:lang w:val="uk-UA"/>
              </w:rPr>
            </w:pPr>
            <w:hyperlink r:id="rId8" w:history="1">
              <w:r w:rsidR="006B3401" w:rsidRPr="002404A0">
                <w:rPr>
                  <w:rStyle w:val="ab"/>
                  <w:rFonts w:eastAsia="MS Mincho"/>
                  <w:lang w:val="uk-UA"/>
                </w:rPr>
                <w:t>d.miach@kpi.ua</w:t>
              </w:r>
            </w:hyperlink>
            <w:r w:rsidR="006B3401" w:rsidRPr="002404A0">
              <w:rPr>
                <w:rFonts w:eastAsia="MS Mincho"/>
                <w:lang w:val="uk-UA"/>
              </w:rPr>
              <w:t>,</w:t>
            </w:r>
            <w:r w:rsidR="006B3401">
              <w:rPr>
                <w:lang w:val="uk-UA"/>
              </w:rPr>
              <w:t xml:space="preserve"> </w:t>
            </w:r>
            <w:hyperlink r:id="rId9" w:history="1">
              <w:r w:rsidR="006B3401" w:rsidRPr="00A14B6B">
                <w:rPr>
                  <w:rStyle w:val="ab"/>
                  <w:lang w:val="uk-UA"/>
                </w:rPr>
                <w:t>y.romashkevych@gmail.com</w:t>
              </w:r>
            </w:hyperlink>
            <w:r w:rsidR="006B3401">
              <w:rPr>
                <w:lang w:val="uk-UA"/>
              </w:rPr>
              <w:t xml:space="preserve">, </w:t>
            </w:r>
            <w:hyperlink r:id="rId10" w:history="1">
              <w:r w:rsidR="006B3401" w:rsidRPr="002404A0">
                <w:rPr>
                  <w:rStyle w:val="ab"/>
                  <w:rFonts w:eastAsia="MS Mincho"/>
                  <w:lang w:val="uk-UA"/>
                </w:rPr>
                <w:t>benten1093@gmail.com</w:t>
              </w:r>
            </w:hyperlink>
            <w:r w:rsidR="006B3401" w:rsidRPr="002404A0">
              <w:rPr>
                <w:rFonts w:eastAsia="MS Mincho"/>
                <w:lang w:val="uk-UA"/>
              </w:rPr>
              <w:t xml:space="preserve"> </w:t>
            </w:r>
          </w:p>
          <w:p w14:paraId="2DC5E04E" w14:textId="1EC57D83" w:rsidR="006B3401" w:rsidRPr="002404A0" w:rsidRDefault="006B3401" w:rsidP="00247BED">
            <w:pPr>
              <w:pStyle w:val="Affiliation"/>
              <w:rPr>
                <w:rFonts w:eastAsia="MS Mincho"/>
                <w:b/>
                <w:lang w:val="uk-UA"/>
              </w:rPr>
            </w:pPr>
            <w:r>
              <w:t xml:space="preserve"> </w:t>
            </w:r>
          </w:p>
        </w:tc>
      </w:tr>
      <w:tr w:rsidR="00247BED" w:rsidRPr="002404A0" w14:paraId="512FD460" w14:textId="77777777" w:rsidTr="00BB7838">
        <w:tc>
          <w:tcPr>
            <w:tcW w:w="10447" w:type="dxa"/>
            <w:tcBorders>
              <w:top w:val="nil"/>
              <w:left w:val="nil"/>
              <w:bottom w:val="nil"/>
              <w:right w:val="nil"/>
            </w:tcBorders>
            <w:shd w:val="clear" w:color="auto" w:fill="auto"/>
          </w:tcPr>
          <w:p w14:paraId="3A8D7C2E" w14:textId="7BB6C56C" w:rsidR="00247BED" w:rsidRPr="002404A0" w:rsidRDefault="00247BED" w:rsidP="00247BED">
            <w:pPr>
              <w:pStyle w:val="Author"/>
              <w:jc w:val="both"/>
              <w:rPr>
                <w:b/>
                <w:sz w:val="18"/>
                <w:szCs w:val="18"/>
                <w:lang w:val="uk-UA"/>
              </w:rPr>
            </w:pPr>
            <w:r w:rsidRPr="002404A0">
              <w:rPr>
                <w:rFonts w:eastAsia="MS Mincho"/>
                <w:b/>
                <w:i/>
                <w:iCs/>
                <w:sz w:val="18"/>
                <w:szCs w:val="18"/>
                <w:lang w:val="uk-UA"/>
              </w:rPr>
              <w:t xml:space="preserve">Abstract. </w:t>
            </w:r>
            <w:r w:rsidRPr="002404A0">
              <w:rPr>
                <w:b/>
                <w:sz w:val="18"/>
                <w:szCs w:val="18"/>
                <w:lang w:val="uk-UA"/>
              </w:rPr>
              <w:t xml:space="preserve">Monitoring the publication output of academic staff is crucial for internal performance evaluation and for shaping an institution’s profile in external rankings. Automated analyses leveraging digital identifier data aim to streamline and accelerate this process but are subject to specific vulnerabilities, which are examined in this article. </w:t>
            </w:r>
          </w:p>
          <w:p w14:paraId="60E1CAD9" w14:textId="71051506" w:rsidR="00247BED" w:rsidRPr="002404A0" w:rsidRDefault="00247BED" w:rsidP="00247BED">
            <w:pPr>
              <w:pStyle w:val="Author"/>
              <w:jc w:val="both"/>
              <w:rPr>
                <w:rFonts w:eastAsia="MS Mincho"/>
                <w:b/>
                <w:sz w:val="18"/>
                <w:szCs w:val="18"/>
                <w:lang w:val="uk-UA"/>
              </w:rPr>
            </w:pPr>
            <w:r w:rsidRPr="002404A0">
              <w:rPr>
                <w:rFonts w:eastAsia="MS Mincho"/>
                <w:b/>
                <w:i/>
                <w:sz w:val="18"/>
                <w:szCs w:val="18"/>
                <w:lang w:val="uk-UA"/>
              </w:rPr>
              <w:t>Keywords</w:t>
            </w:r>
            <w:r w:rsidRPr="002404A0">
              <w:rPr>
                <w:rFonts w:eastAsia="MS Mincho"/>
                <w:b/>
                <w:sz w:val="18"/>
                <w:szCs w:val="18"/>
                <w:lang w:val="uk-UA"/>
              </w:rPr>
              <w:t xml:space="preserve">: </w:t>
            </w:r>
            <w:r w:rsidRPr="002404A0">
              <w:rPr>
                <w:rFonts w:eastAsia="MS Mincho"/>
                <w:b/>
                <w:i/>
                <w:sz w:val="18"/>
                <w:szCs w:val="18"/>
                <w:lang w:val="uk-UA"/>
              </w:rPr>
              <w:t>DOI, publication activity, bibliographic description, information system.</w:t>
            </w:r>
          </w:p>
        </w:tc>
      </w:tr>
    </w:tbl>
    <w:p w14:paraId="32F35625" w14:textId="1925599D" w:rsidR="008A55B5" w:rsidRPr="002404A0" w:rsidRDefault="00AE3B0F" w:rsidP="009355FD">
      <w:pPr>
        <w:pStyle w:val="papertitle"/>
        <w:spacing w:before="360" w:after="0"/>
        <w:rPr>
          <w:rFonts w:eastAsia="MS Mincho"/>
          <w:lang w:val="uk-UA"/>
        </w:rPr>
        <w:sectPr w:rsidR="008A55B5" w:rsidRPr="002404A0" w:rsidSect="00E251DB">
          <w:pgSz w:w="11909" w:h="16834" w:code="9"/>
          <w:pgMar w:top="1077" w:right="731" w:bottom="1418" w:left="731" w:header="720" w:footer="720" w:gutter="0"/>
          <w:pgNumType w:start="1"/>
          <w:cols w:space="720"/>
          <w:docGrid w:linePitch="360"/>
        </w:sectPr>
      </w:pPr>
      <w:r w:rsidRPr="002404A0">
        <w:rPr>
          <w:rFonts w:eastAsia="MS Mincho"/>
          <w:b/>
          <w:bCs w:val="0"/>
          <w:i/>
          <w:iCs/>
          <w:lang w:val="uk-UA"/>
        </w:rPr>
        <w:t>Cучасний стан автоматизованого аналізу публікаційної активності науковців на основі даних цифрового ідентифікатора</w:t>
      </w:r>
    </w:p>
    <w:p w14:paraId="3C3C992A" w14:textId="300B3BB1" w:rsidR="008A55B5" w:rsidRPr="002404A0" w:rsidRDefault="00BB7838" w:rsidP="00182610">
      <w:pPr>
        <w:pStyle w:val="Author"/>
        <w:rPr>
          <w:rFonts w:eastAsia="MS Mincho"/>
          <w:lang w:val="uk-UA"/>
        </w:rPr>
      </w:pPr>
      <w:r w:rsidRPr="002404A0">
        <w:rPr>
          <w:rFonts w:eastAsia="MS Mincho"/>
          <w:lang w:val="uk-UA"/>
        </w:rPr>
        <w:t>М’яч</w:t>
      </w:r>
      <w:r w:rsidR="00BF269F">
        <w:rPr>
          <w:rFonts w:eastAsia="MS Mincho"/>
          <w:lang w:val="uk-UA"/>
        </w:rPr>
        <w:t xml:space="preserve"> Дмитро Олександрович</w:t>
      </w:r>
      <w:r w:rsidRPr="002404A0">
        <w:rPr>
          <w:rFonts w:eastAsia="MS Mincho"/>
          <w:lang w:val="uk-UA"/>
        </w:rPr>
        <w:t xml:space="preserve">, </w:t>
      </w:r>
      <w:r w:rsidR="006B3401">
        <w:rPr>
          <w:rFonts w:eastAsia="MS Mincho"/>
          <w:lang w:val="uk-UA"/>
        </w:rPr>
        <w:t>Ромашкевич</w:t>
      </w:r>
      <w:r w:rsidR="00BF269F">
        <w:rPr>
          <w:rFonts w:eastAsia="MS Mincho"/>
          <w:lang w:val="uk-UA"/>
        </w:rPr>
        <w:t xml:space="preserve"> Яна Олександрівна</w:t>
      </w:r>
      <w:r w:rsidR="006B3401">
        <w:rPr>
          <w:rFonts w:eastAsia="MS Mincho"/>
          <w:lang w:val="uk-UA"/>
        </w:rPr>
        <w:t xml:space="preserve">, </w:t>
      </w:r>
      <w:r w:rsidR="00BF269F">
        <w:rPr>
          <w:rFonts w:eastAsia="MS Mincho"/>
          <w:lang w:val="uk-UA"/>
        </w:rPr>
        <w:t>С</w:t>
      </w:r>
      <w:r w:rsidRPr="002404A0">
        <w:rPr>
          <w:rFonts w:eastAsia="MS Mincho"/>
          <w:lang w:val="uk-UA"/>
        </w:rPr>
        <w:t>олдатова</w:t>
      </w:r>
      <w:r w:rsidR="00BF269F">
        <w:rPr>
          <w:rFonts w:eastAsia="MS Mincho"/>
          <w:lang w:val="uk-UA"/>
        </w:rPr>
        <w:t xml:space="preserve"> Марія Олександрівна</w:t>
      </w:r>
    </w:p>
    <w:p w14:paraId="7BCCC449" w14:textId="5686955E" w:rsidR="008A55B5" w:rsidRPr="002404A0" w:rsidRDefault="00BB7838" w:rsidP="00182610">
      <w:pPr>
        <w:pStyle w:val="Affiliation"/>
        <w:rPr>
          <w:rFonts w:eastAsia="MS Mincho"/>
          <w:lang w:val="uk-UA"/>
        </w:rPr>
      </w:pPr>
      <w:r w:rsidRPr="002404A0">
        <w:rPr>
          <w:rFonts w:eastAsia="MS Mincho"/>
          <w:lang w:val="uk-UA"/>
        </w:rPr>
        <w:t>КПІ ім. Ігоря Сікорського</w:t>
      </w:r>
    </w:p>
    <w:p w14:paraId="7993112A" w14:textId="5989D000" w:rsidR="008A55B5" w:rsidRPr="002404A0" w:rsidRDefault="00BB7838" w:rsidP="00182610">
      <w:pPr>
        <w:pStyle w:val="Affiliation"/>
        <w:rPr>
          <w:rFonts w:eastAsia="MS Mincho"/>
          <w:lang w:val="uk-UA"/>
        </w:rPr>
      </w:pPr>
      <w:r w:rsidRPr="002404A0">
        <w:rPr>
          <w:rFonts w:eastAsia="MS Mincho"/>
          <w:lang w:val="uk-UA"/>
        </w:rPr>
        <w:t>м. Київ, Україна</w:t>
      </w:r>
    </w:p>
    <w:p w14:paraId="589D4599" w14:textId="515D3A94" w:rsidR="00BB7838" w:rsidRPr="002404A0" w:rsidRDefault="00E47B77" w:rsidP="00182610">
      <w:pPr>
        <w:pStyle w:val="Affiliation"/>
        <w:rPr>
          <w:rFonts w:eastAsia="MS Mincho"/>
          <w:highlight w:val="yellow"/>
          <w:lang w:val="uk-UA"/>
        </w:rPr>
        <w:sectPr w:rsidR="00BB7838" w:rsidRPr="002404A0" w:rsidSect="00BB7838">
          <w:type w:val="continuous"/>
          <w:pgSz w:w="11909" w:h="16834" w:code="9"/>
          <w:pgMar w:top="1080" w:right="734" w:bottom="2434" w:left="734" w:header="720" w:footer="720" w:gutter="0"/>
          <w:cols w:space="720"/>
          <w:docGrid w:linePitch="360"/>
        </w:sectPr>
      </w:pPr>
      <w:hyperlink r:id="rId11" w:history="1">
        <w:r w:rsidR="00BB7838" w:rsidRPr="002404A0">
          <w:rPr>
            <w:rStyle w:val="ab"/>
            <w:rFonts w:eastAsia="MS Mincho"/>
            <w:lang w:val="uk-UA"/>
          </w:rPr>
          <w:t>d.miach@kpi.ua</w:t>
        </w:r>
      </w:hyperlink>
      <w:r w:rsidR="00BB7838" w:rsidRPr="002404A0">
        <w:rPr>
          <w:rFonts w:eastAsia="MS Mincho"/>
          <w:lang w:val="uk-UA"/>
        </w:rPr>
        <w:t xml:space="preserve">, </w:t>
      </w:r>
      <w:hyperlink r:id="rId12" w:history="1">
        <w:r w:rsidR="006B3401" w:rsidRPr="00A14B6B">
          <w:rPr>
            <w:rStyle w:val="ab"/>
            <w:lang w:val="uk-UA"/>
          </w:rPr>
          <w:t>y.romashkevych@gmail.com</w:t>
        </w:r>
      </w:hyperlink>
      <w:r w:rsidR="006B3401">
        <w:rPr>
          <w:lang w:val="uk-UA"/>
        </w:rPr>
        <w:t xml:space="preserve">, </w:t>
      </w:r>
      <w:hyperlink r:id="rId13" w:history="1">
        <w:r w:rsidR="00A57B28" w:rsidRPr="002404A0">
          <w:rPr>
            <w:rStyle w:val="ab"/>
            <w:rFonts w:eastAsia="MS Mincho"/>
            <w:lang w:val="uk-UA"/>
          </w:rPr>
          <w:t>benten1093@gmail.com</w:t>
        </w:r>
      </w:hyperlink>
      <w:r w:rsidR="00A57B28" w:rsidRPr="002404A0">
        <w:rPr>
          <w:rFonts w:eastAsia="MS Mincho"/>
          <w:lang w:val="uk-UA"/>
        </w:rPr>
        <w:t xml:space="preserve"> </w:t>
      </w:r>
    </w:p>
    <w:p w14:paraId="2EDCBA4D" w14:textId="77777777" w:rsidR="008A55B5" w:rsidRPr="002404A0" w:rsidRDefault="008A55B5" w:rsidP="00182610">
      <w:pPr>
        <w:rPr>
          <w:rFonts w:eastAsia="MS Mincho"/>
          <w:lang w:val="uk-UA"/>
        </w:rPr>
        <w:sectPr w:rsidR="008A55B5" w:rsidRPr="002404A0" w:rsidSect="006C4648">
          <w:type w:val="continuous"/>
          <w:pgSz w:w="11909" w:h="16834" w:code="9"/>
          <w:pgMar w:top="1080" w:right="734" w:bottom="2434" w:left="734" w:header="720" w:footer="720" w:gutter="0"/>
          <w:cols w:space="720"/>
          <w:docGrid w:linePitch="360"/>
        </w:sectPr>
      </w:pPr>
    </w:p>
    <w:p w14:paraId="64E3F3C9" w14:textId="5BC1813F" w:rsidR="008A55B5" w:rsidRPr="002404A0" w:rsidRDefault="00123D6D" w:rsidP="00BB7838">
      <w:pPr>
        <w:pStyle w:val="Abstract"/>
        <w:ind w:firstLine="284"/>
        <w:rPr>
          <w:rFonts w:eastAsia="MS Mincho"/>
          <w:lang w:val="uk-UA"/>
        </w:rPr>
      </w:pPr>
      <w:r w:rsidRPr="002404A0">
        <w:rPr>
          <w:rFonts w:eastAsia="MS Mincho"/>
          <w:i/>
          <w:iCs/>
          <w:lang w:val="uk-UA"/>
        </w:rPr>
        <w:t>Анотаці</w:t>
      </w:r>
      <w:r w:rsidR="0056310A" w:rsidRPr="002404A0">
        <w:rPr>
          <w:rFonts w:eastAsia="MS Mincho"/>
          <w:i/>
          <w:iCs/>
          <w:lang w:val="uk-UA"/>
        </w:rPr>
        <w:t>я.</w:t>
      </w:r>
      <w:r w:rsidR="00C602B4" w:rsidRPr="002404A0">
        <w:rPr>
          <w:rFonts w:eastAsia="MS Mincho"/>
          <w:i/>
          <w:iCs/>
          <w:lang w:val="uk-UA"/>
        </w:rPr>
        <w:t xml:space="preserve"> </w:t>
      </w:r>
      <w:r w:rsidR="00BB7838" w:rsidRPr="002404A0">
        <w:rPr>
          <w:rFonts w:eastAsia="MS Mincho"/>
          <w:lang w:val="uk-UA"/>
        </w:rPr>
        <w:t xml:space="preserve">Публікаційна активність викладачів та науковців є важливим критерієм в контексті проведення внутрішнього оцінювання (рейтингування) роботи науково-педагогічних працівників, а також для формування портрету закладу вищої освіти (ЗВО) в зовнішніх рейтингах. Автоматизований аналіз публікаційної активності на основі даних цифрового ідентифікатора покликаний спростити та пришвидшити даний процес, проте має окремі вразливості, які будуть розглянуті в контексті даної </w:t>
      </w:r>
      <w:r w:rsidR="002404A0" w:rsidRPr="002404A0">
        <w:rPr>
          <w:rFonts w:eastAsia="MS Mincho"/>
          <w:lang w:val="uk-UA"/>
        </w:rPr>
        <w:t>публікації</w:t>
      </w:r>
      <w:r w:rsidR="00BB7838" w:rsidRPr="002404A0">
        <w:rPr>
          <w:rFonts w:eastAsia="MS Mincho"/>
          <w:lang w:val="uk-UA"/>
        </w:rPr>
        <w:t>.</w:t>
      </w:r>
    </w:p>
    <w:p w14:paraId="180C61BB" w14:textId="15413FD3" w:rsidR="007B349C" w:rsidRPr="002404A0" w:rsidRDefault="007B349C" w:rsidP="007B349C">
      <w:pPr>
        <w:pStyle w:val="1"/>
        <w:spacing w:before="120" w:after="0"/>
        <w:jc w:val="both"/>
        <w:rPr>
          <w:rFonts w:ascii="Times New Roman" w:eastAsia="MS Mincho" w:hAnsi="Times New Roman"/>
          <w:i/>
          <w:iCs/>
          <w:noProof/>
          <w:kern w:val="0"/>
          <w:sz w:val="18"/>
          <w:szCs w:val="18"/>
          <w:lang w:val="uk-UA" w:eastAsia="en-US"/>
        </w:rPr>
      </w:pPr>
      <w:r w:rsidRPr="002404A0">
        <w:rPr>
          <w:rFonts w:ascii="Times New Roman" w:eastAsia="MS Mincho" w:hAnsi="Times New Roman"/>
          <w:i/>
          <w:iCs/>
          <w:noProof/>
          <w:kern w:val="0"/>
          <w:sz w:val="18"/>
          <w:szCs w:val="18"/>
          <w:lang w:val="uk-UA" w:eastAsia="en-US"/>
        </w:rPr>
        <w:t xml:space="preserve">Ключові слова: </w:t>
      </w:r>
      <w:r w:rsidR="00C269F6" w:rsidRPr="002404A0">
        <w:rPr>
          <w:rFonts w:ascii="Times New Roman" w:eastAsia="MS Mincho" w:hAnsi="Times New Roman"/>
          <w:i/>
          <w:iCs/>
          <w:noProof/>
          <w:kern w:val="0"/>
          <w:sz w:val="18"/>
          <w:szCs w:val="18"/>
          <w:lang w:val="uk-UA" w:eastAsia="en-US"/>
        </w:rPr>
        <w:t>DOI, публікаційна активність, бібліографічний опис, інформаційна система</w:t>
      </w:r>
      <w:r w:rsidRPr="002404A0">
        <w:rPr>
          <w:rFonts w:ascii="Times New Roman" w:eastAsia="MS Mincho" w:hAnsi="Times New Roman"/>
          <w:i/>
          <w:iCs/>
          <w:noProof/>
          <w:kern w:val="0"/>
          <w:sz w:val="18"/>
          <w:szCs w:val="18"/>
          <w:lang w:val="uk-UA" w:eastAsia="en-US"/>
        </w:rPr>
        <w:t>.</w:t>
      </w:r>
    </w:p>
    <w:p w14:paraId="4D356FD8" w14:textId="77777777" w:rsidR="00893CF0" w:rsidRPr="002404A0" w:rsidRDefault="00211EE1" w:rsidP="00893CF0">
      <w:pPr>
        <w:keepNext/>
        <w:keepLines/>
        <w:tabs>
          <w:tab w:val="left" w:pos="216"/>
        </w:tabs>
        <w:spacing w:before="120"/>
        <w:outlineLvl w:val="0"/>
        <w:rPr>
          <w:rFonts w:eastAsia="MS Mincho"/>
          <w:bCs/>
          <w:smallCaps/>
          <w:kern w:val="32"/>
          <w:lang w:val="uk-UA" w:eastAsia="x-none"/>
        </w:rPr>
      </w:pPr>
      <w:r w:rsidRPr="002404A0">
        <w:rPr>
          <w:rFonts w:eastAsia="MS Mincho"/>
          <w:bCs/>
          <w:smallCaps/>
          <w:kern w:val="32"/>
          <w:lang w:val="uk-UA" w:eastAsia="x-none"/>
        </w:rPr>
        <w:t>Вступ</w:t>
      </w:r>
    </w:p>
    <w:p w14:paraId="5893E985" w14:textId="41D3A7B8" w:rsidR="004D22B0" w:rsidRPr="002404A0" w:rsidRDefault="00893CF0" w:rsidP="004D22B0">
      <w:pPr>
        <w:jc w:val="both"/>
        <w:rPr>
          <w:rFonts w:eastAsia="MS Mincho"/>
          <w:lang w:val="uk-UA"/>
        </w:rPr>
      </w:pPr>
      <w:r w:rsidRPr="002404A0">
        <w:rPr>
          <w:rFonts w:eastAsia="MS Mincho"/>
          <w:lang w:val="uk-UA"/>
        </w:rPr>
        <w:tab/>
        <w:t xml:space="preserve">Публікаційна активність науково-педагогічного працівника </w:t>
      </w:r>
      <w:r w:rsidR="00E70A1F" w:rsidRPr="002404A0">
        <w:rPr>
          <w:rFonts w:eastAsia="MS Mincho"/>
          <w:lang w:val="uk-UA"/>
        </w:rPr>
        <w:t xml:space="preserve">(далі - НПП) </w:t>
      </w:r>
      <w:r w:rsidRPr="002404A0">
        <w:rPr>
          <w:rFonts w:eastAsia="MS Mincho"/>
          <w:lang w:val="uk-UA"/>
        </w:rPr>
        <w:t>відіграє важливу роль у виконанні ним Кадрових вимоги щодо освітньої діяльності за рівнем вищої освіти</w:t>
      </w:r>
      <w:r w:rsidR="004D22B0" w:rsidRPr="002404A0">
        <w:rPr>
          <w:rFonts w:eastAsia="MS Mincho"/>
          <w:lang w:val="uk-UA"/>
        </w:rPr>
        <w:t xml:space="preserve"> відповідно до Ліцензійних умов провадження освітньої діяльності [1], а також в межах КПІ ім. Ігоря Сікорського – в процесі проведення конкурсного відбору або обрання за конкурсом при заміщенні вакантних посад науково-педагогічних працівників. [2].</w:t>
      </w:r>
    </w:p>
    <w:p w14:paraId="4F306A09" w14:textId="67887AD1" w:rsidR="00893CF0" w:rsidRPr="002404A0" w:rsidRDefault="004D22B0" w:rsidP="004D22B0">
      <w:pPr>
        <w:jc w:val="both"/>
        <w:rPr>
          <w:rFonts w:eastAsia="MS Mincho"/>
          <w:lang w:val="uk-UA"/>
        </w:rPr>
      </w:pPr>
      <w:r w:rsidRPr="002404A0">
        <w:rPr>
          <w:rFonts w:eastAsia="MS Mincho"/>
          <w:lang w:val="uk-UA"/>
        </w:rPr>
        <w:tab/>
      </w:r>
      <w:r w:rsidR="00893CF0" w:rsidRPr="002404A0">
        <w:rPr>
          <w:rFonts w:eastAsia="MS Mincho"/>
          <w:lang w:val="uk-UA"/>
        </w:rPr>
        <w:t xml:space="preserve">Впровадження автоматизованого аналізу публікаційної активності науковців має забезпечити збір інформації щодо публікацій і забезпечення уніфікації в </w:t>
      </w:r>
      <w:r w:rsidR="002404A0" w:rsidRPr="002404A0">
        <w:rPr>
          <w:rFonts w:eastAsia="MS Mincho"/>
          <w:lang w:val="uk-UA"/>
        </w:rPr>
        <w:t>підсистемі</w:t>
      </w:r>
      <w:r w:rsidR="00893CF0" w:rsidRPr="002404A0">
        <w:rPr>
          <w:rFonts w:eastAsia="MS Mincho"/>
          <w:lang w:val="uk-UA"/>
        </w:rPr>
        <w:t xml:space="preserve"> </w:t>
      </w:r>
      <w:r w:rsidRPr="002404A0">
        <w:rPr>
          <w:rFonts w:eastAsia="MS Mincho"/>
          <w:lang w:val="uk-UA"/>
        </w:rPr>
        <w:t>рейтингування для подальшого використання.</w:t>
      </w:r>
    </w:p>
    <w:p w14:paraId="026468EE" w14:textId="16B73237" w:rsidR="004D22B0" w:rsidRPr="002404A0" w:rsidRDefault="004D22B0" w:rsidP="004D22B0">
      <w:pPr>
        <w:pStyle w:val="1"/>
        <w:spacing w:before="120" w:after="0"/>
        <w:rPr>
          <w:rFonts w:ascii="Times New Roman" w:eastAsia="MS Mincho" w:hAnsi="Times New Roman"/>
          <w:b w:val="0"/>
          <w:smallCaps/>
          <w:sz w:val="20"/>
          <w:szCs w:val="20"/>
          <w:lang w:val="uk-UA"/>
        </w:rPr>
      </w:pPr>
      <w:r w:rsidRPr="002404A0">
        <w:rPr>
          <w:rFonts w:ascii="Times New Roman" w:eastAsia="MS Mincho" w:hAnsi="Times New Roman"/>
          <w:b w:val="0"/>
          <w:smallCaps/>
          <w:sz w:val="20"/>
          <w:szCs w:val="20"/>
          <w:lang w:val="uk-UA"/>
        </w:rPr>
        <w:t xml:space="preserve">Аналіз існуючого стану </w:t>
      </w:r>
      <w:r w:rsidR="009F7ED0" w:rsidRPr="002404A0">
        <w:rPr>
          <w:rFonts w:ascii="Times New Roman" w:eastAsia="MS Mincho" w:hAnsi="Times New Roman"/>
          <w:b w:val="0"/>
          <w:smallCaps/>
          <w:sz w:val="20"/>
          <w:szCs w:val="20"/>
          <w:lang w:val="uk-UA"/>
        </w:rPr>
        <w:t>збору даних</w:t>
      </w:r>
    </w:p>
    <w:p w14:paraId="3CBFD9FD" w14:textId="3CCAEE99" w:rsidR="00C269F6" w:rsidRPr="002404A0" w:rsidRDefault="00C269F6" w:rsidP="00C269F6">
      <w:pPr>
        <w:pStyle w:val="a3"/>
        <w:ind w:firstLine="284"/>
        <w:rPr>
          <w:lang w:val="uk-UA"/>
        </w:rPr>
      </w:pPr>
      <w:r w:rsidRPr="002404A0">
        <w:rPr>
          <w:lang w:val="uk-UA"/>
        </w:rPr>
        <w:t xml:space="preserve">З 2017 року Науково-технічна бібліотека ім. Г. І. Денисенка (далі – НТБ) здійснює моніторинг та аналіз публікаційної активності </w:t>
      </w:r>
      <w:r w:rsidR="00E70A1F" w:rsidRPr="002404A0">
        <w:rPr>
          <w:lang w:val="uk-UA"/>
        </w:rPr>
        <w:t xml:space="preserve">НПП </w:t>
      </w:r>
      <w:r w:rsidR="00D05536" w:rsidRPr="002404A0">
        <w:rPr>
          <w:lang w:val="uk-UA"/>
        </w:rPr>
        <w:t>та вчених</w:t>
      </w:r>
      <w:r w:rsidRPr="002404A0">
        <w:rPr>
          <w:lang w:val="uk-UA"/>
        </w:rPr>
        <w:t xml:space="preserve">, які афілійовані з </w:t>
      </w:r>
      <w:r w:rsidR="00A9576D">
        <w:rPr>
          <w:lang w:val="uk-UA"/>
        </w:rPr>
        <w:br/>
      </w:r>
      <w:r w:rsidRPr="002404A0">
        <w:rPr>
          <w:lang w:val="uk-UA"/>
        </w:rPr>
        <w:t xml:space="preserve">КПІ ім. Ігоря Сікорського. Базою для моніторингу є </w:t>
      </w:r>
      <w:proofErr w:type="spellStart"/>
      <w:r w:rsidR="002404A0" w:rsidRPr="002404A0">
        <w:rPr>
          <w:lang w:val="uk-UA"/>
        </w:rPr>
        <w:t>наукометричні</w:t>
      </w:r>
      <w:proofErr w:type="spellEnd"/>
      <w:r w:rsidRPr="002404A0">
        <w:rPr>
          <w:lang w:val="uk-UA"/>
        </w:rPr>
        <w:t xml:space="preserve"> бази даних </w:t>
      </w:r>
      <w:proofErr w:type="spellStart"/>
      <w:r w:rsidRPr="002404A0">
        <w:rPr>
          <w:lang w:val="uk-UA"/>
        </w:rPr>
        <w:t>Scopus</w:t>
      </w:r>
      <w:proofErr w:type="spellEnd"/>
      <w:r w:rsidRPr="002404A0">
        <w:rPr>
          <w:lang w:val="uk-UA"/>
        </w:rPr>
        <w:t xml:space="preserve"> та </w:t>
      </w:r>
      <w:proofErr w:type="spellStart"/>
      <w:r w:rsidRPr="002404A0">
        <w:rPr>
          <w:lang w:val="uk-UA"/>
        </w:rPr>
        <w:t>Web</w:t>
      </w:r>
      <w:proofErr w:type="spellEnd"/>
      <w:r w:rsidRPr="002404A0">
        <w:rPr>
          <w:lang w:val="uk-UA"/>
        </w:rPr>
        <w:t xml:space="preserve"> </w:t>
      </w:r>
      <w:proofErr w:type="spellStart"/>
      <w:r w:rsidRPr="002404A0">
        <w:rPr>
          <w:lang w:val="uk-UA"/>
        </w:rPr>
        <w:t>of</w:t>
      </w:r>
      <w:proofErr w:type="spellEnd"/>
      <w:r w:rsidRPr="002404A0">
        <w:rPr>
          <w:lang w:val="uk-UA"/>
        </w:rPr>
        <w:t xml:space="preserve"> </w:t>
      </w:r>
      <w:proofErr w:type="spellStart"/>
      <w:r w:rsidRPr="002404A0">
        <w:rPr>
          <w:lang w:val="uk-UA"/>
        </w:rPr>
        <w:t>Science</w:t>
      </w:r>
      <w:proofErr w:type="spellEnd"/>
      <w:r w:rsidRPr="002404A0">
        <w:rPr>
          <w:lang w:val="uk-UA"/>
        </w:rPr>
        <w:t xml:space="preserve"> </w:t>
      </w:r>
      <w:proofErr w:type="spellStart"/>
      <w:r w:rsidRPr="002404A0">
        <w:rPr>
          <w:lang w:val="uk-UA"/>
        </w:rPr>
        <w:t>Core</w:t>
      </w:r>
      <w:proofErr w:type="spellEnd"/>
      <w:r w:rsidRPr="002404A0">
        <w:rPr>
          <w:lang w:val="uk-UA"/>
        </w:rPr>
        <w:t xml:space="preserve"> </w:t>
      </w:r>
      <w:proofErr w:type="spellStart"/>
      <w:r w:rsidRPr="002404A0">
        <w:rPr>
          <w:lang w:val="uk-UA"/>
        </w:rPr>
        <w:t>Collection</w:t>
      </w:r>
      <w:proofErr w:type="spellEnd"/>
      <w:r w:rsidRPr="002404A0">
        <w:rPr>
          <w:lang w:val="uk-UA"/>
        </w:rPr>
        <w:t>.</w:t>
      </w:r>
    </w:p>
    <w:p w14:paraId="3BA4CB15" w14:textId="77777777" w:rsidR="00C269F6" w:rsidRPr="002404A0" w:rsidRDefault="00C269F6" w:rsidP="00C269F6">
      <w:pPr>
        <w:pStyle w:val="a3"/>
        <w:ind w:firstLine="284"/>
        <w:rPr>
          <w:lang w:val="uk-UA"/>
        </w:rPr>
      </w:pPr>
      <w:r w:rsidRPr="002404A0">
        <w:rPr>
          <w:lang w:val="uk-UA"/>
        </w:rPr>
        <w:t>За результатами моніторингу та аналізу:</w:t>
      </w:r>
    </w:p>
    <w:p w14:paraId="241BA780" w14:textId="5EDF04AD" w:rsidR="00C269F6" w:rsidRPr="002404A0" w:rsidRDefault="00C269F6" w:rsidP="00C269F6">
      <w:pPr>
        <w:pStyle w:val="a3"/>
        <w:numPr>
          <w:ilvl w:val="0"/>
          <w:numId w:val="18"/>
        </w:numPr>
        <w:rPr>
          <w:lang w:val="uk-UA"/>
        </w:rPr>
      </w:pPr>
      <w:r w:rsidRPr="002404A0">
        <w:rPr>
          <w:lang w:val="uk-UA"/>
        </w:rPr>
        <w:t xml:space="preserve">укладаються переліки працівників, публікації яких оприлюднені у виданнях, що входять до міжнародних </w:t>
      </w:r>
      <w:proofErr w:type="spellStart"/>
      <w:r w:rsidRPr="002404A0">
        <w:rPr>
          <w:lang w:val="uk-UA"/>
        </w:rPr>
        <w:t>наукометричних</w:t>
      </w:r>
      <w:proofErr w:type="spellEnd"/>
      <w:r w:rsidRPr="002404A0">
        <w:rPr>
          <w:lang w:val="uk-UA"/>
        </w:rPr>
        <w:t xml:space="preserve"> баз даних </w:t>
      </w:r>
      <w:proofErr w:type="spellStart"/>
      <w:r w:rsidRPr="002404A0">
        <w:rPr>
          <w:lang w:val="uk-UA"/>
        </w:rPr>
        <w:t>Scopus</w:t>
      </w:r>
      <w:proofErr w:type="spellEnd"/>
      <w:r w:rsidRPr="002404A0">
        <w:rPr>
          <w:lang w:val="uk-UA"/>
        </w:rPr>
        <w:t xml:space="preserve"> та/або </w:t>
      </w:r>
      <w:proofErr w:type="spellStart"/>
      <w:r w:rsidRPr="002404A0">
        <w:rPr>
          <w:lang w:val="uk-UA"/>
        </w:rPr>
        <w:t>Web</w:t>
      </w:r>
      <w:proofErr w:type="spellEnd"/>
      <w:r w:rsidRPr="002404A0">
        <w:rPr>
          <w:lang w:val="uk-UA"/>
        </w:rPr>
        <w:t xml:space="preserve"> </w:t>
      </w:r>
      <w:proofErr w:type="spellStart"/>
      <w:r w:rsidRPr="002404A0">
        <w:rPr>
          <w:lang w:val="uk-UA"/>
        </w:rPr>
        <w:t>of</w:t>
      </w:r>
      <w:proofErr w:type="spellEnd"/>
      <w:r w:rsidRPr="002404A0">
        <w:rPr>
          <w:lang w:val="uk-UA"/>
        </w:rPr>
        <w:t xml:space="preserve"> </w:t>
      </w:r>
      <w:proofErr w:type="spellStart"/>
      <w:r w:rsidRPr="002404A0">
        <w:rPr>
          <w:lang w:val="uk-UA"/>
        </w:rPr>
        <w:t>Science</w:t>
      </w:r>
      <w:proofErr w:type="spellEnd"/>
      <w:r w:rsidRPr="002404A0">
        <w:rPr>
          <w:lang w:val="uk-UA"/>
        </w:rPr>
        <w:t xml:space="preserve"> </w:t>
      </w:r>
      <w:proofErr w:type="spellStart"/>
      <w:r w:rsidRPr="002404A0">
        <w:rPr>
          <w:lang w:val="uk-UA"/>
        </w:rPr>
        <w:t>Core</w:t>
      </w:r>
      <w:proofErr w:type="spellEnd"/>
      <w:r w:rsidRPr="002404A0">
        <w:rPr>
          <w:lang w:val="uk-UA"/>
        </w:rPr>
        <w:t xml:space="preserve"> </w:t>
      </w:r>
      <w:proofErr w:type="spellStart"/>
      <w:r w:rsidRPr="002404A0">
        <w:rPr>
          <w:lang w:val="uk-UA"/>
        </w:rPr>
        <w:t>Collection</w:t>
      </w:r>
      <w:proofErr w:type="spellEnd"/>
      <w:r w:rsidRPr="002404A0">
        <w:rPr>
          <w:lang w:val="uk-UA"/>
        </w:rPr>
        <w:t xml:space="preserve"> та відповідають критеріям преміювання</w:t>
      </w:r>
      <w:r w:rsidR="00EA030D" w:rsidRPr="002404A0">
        <w:rPr>
          <w:lang w:val="uk-UA"/>
        </w:rPr>
        <w:t>;</w:t>
      </w:r>
    </w:p>
    <w:p w14:paraId="68807061" w14:textId="2CC347BA" w:rsidR="00C269F6" w:rsidRPr="002404A0" w:rsidRDefault="00C269F6" w:rsidP="00C269F6">
      <w:pPr>
        <w:pStyle w:val="a3"/>
        <w:numPr>
          <w:ilvl w:val="0"/>
          <w:numId w:val="18"/>
        </w:numPr>
        <w:rPr>
          <w:lang w:val="uk-UA"/>
        </w:rPr>
      </w:pPr>
      <w:r w:rsidRPr="002404A0">
        <w:rPr>
          <w:lang w:val="uk-UA"/>
        </w:rPr>
        <w:t xml:space="preserve">укладають переліки нових публікацій вчених </w:t>
      </w:r>
      <w:r w:rsidRPr="002404A0">
        <w:rPr>
          <w:lang w:val="uk-UA"/>
        </w:rPr>
        <w:br/>
        <w:t>КПІ ім. Ігоря Сікорського [</w:t>
      </w:r>
      <w:r w:rsidR="00E70A1F" w:rsidRPr="002404A0">
        <w:rPr>
          <w:lang w:val="uk-UA"/>
        </w:rPr>
        <w:t>3</w:t>
      </w:r>
      <w:r w:rsidRPr="002404A0">
        <w:rPr>
          <w:lang w:val="uk-UA"/>
        </w:rPr>
        <w:t>]</w:t>
      </w:r>
      <w:r w:rsidR="00EA030D" w:rsidRPr="002404A0">
        <w:rPr>
          <w:lang w:val="uk-UA"/>
        </w:rPr>
        <w:t>;</w:t>
      </w:r>
    </w:p>
    <w:p w14:paraId="1EF930C7" w14:textId="5AA36D1B" w:rsidR="00C269F6" w:rsidRPr="002404A0" w:rsidRDefault="00C269F6" w:rsidP="00C269F6">
      <w:pPr>
        <w:pStyle w:val="a3"/>
        <w:numPr>
          <w:ilvl w:val="0"/>
          <w:numId w:val="18"/>
        </w:numPr>
        <w:rPr>
          <w:lang w:val="uk-UA"/>
        </w:rPr>
      </w:pPr>
      <w:r w:rsidRPr="002404A0">
        <w:rPr>
          <w:lang w:val="uk-UA"/>
        </w:rPr>
        <w:t>з 2020 року ведеться облік усіх публікацій (з усіма показниками впливовості)</w:t>
      </w:r>
      <w:r w:rsidR="00EA030D" w:rsidRPr="002404A0">
        <w:rPr>
          <w:lang w:val="uk-UA"/>
        </w:rPr>
        <w:t>;</w:t>
      </w:r>
    </w:p>
    <w:p w14:paraId="4E6B6DB1" w14:textId="4A7C55ED" w:rsidR="00C269F6" w:rsidRPr="002404A0" w:rsidRDefault="00C269F6" w:rsidP="00C269F6">
      <w:pPr>
        <w:pStyle w:val="a3"/>
        <w:numPr>
          <w:ilvl w:val="0"/>
          <w:numId w:val="18"/>
        </w:numPr>
        <w:rPr>
          <w:lang w:val="uk-UA"/>
        </w:rPr>
      </w:pPr>
      <w:r w:rsidRPr="002404A0">
        <w:rPr>
          <w:lang w:val="uk-UA"/>
        </w:rPr>
        <w:lastRenderedPageBreak/>
        <w:t>готуються додатки на запит НДЧ для подальшого подання до ЄДЕБО (атестація за науковими напрямами, держзамовлення магістрів тощо).</w:t>
      </w:r>
    </w:p>
    <w:p w14:paraId="6611F9F9" w14:textId="0E41E504" w:rsidR="00C269F6" w:rsidRPr="002404A0" w:rsidRDefault="00C269F6" w:rsidP="00182610">
      <w:pPr>
        <w:pStyle w:val="a3"/>
        <w:spacing w:after="0" w:line="240" w:lineRule="auto"/>
        <w:ind w:firstLine="284"/>
        <w:rPr>
          <w:lang w:val="uk-UA"/>
        </w:rPr>
      </w:pPr>
      <w:r w:rsidRPr="002404A0">
        <w:rPr>
          <w:lang w:val="uk-UA"/>
        </w:rPr>
        <w:t xml:space="preserve">З 2020 року в межах </w:t>
      </w:r>
      <w:r w:rsidR="00D05536" w:rsidRPr="002404A0">
        <w:rPr>
          <w:lang w:val="uk-UA"/>
        </w:rPr>
        <w:t>автоматизованої інформаційної системи «</w:t>
      </w:r>
      <w:r w:rsidR="008673D1" w:rsidRPr="002404A0">
        <w:rPr>
          <w:lang w:val="uk-UA"/>
        </w:rPr>
        <w:t>Електронний</w:t>
      </w:r>
      <w:r w:rsidR="00D05536" w:rsidRPr="002404A0">
        <w:rPr>
          <w:lang w:val="uk-UA"/>
        </w:rPr>
        <w:t xml:space="preserve"> </w:t>
      </w:r>
      <w:proofErr w:type="spellStart"/>
      <w:r w:rsidR="00D05536" w:rsidRPr="002404A0">
        <w:rPr>
          <w:lang w:val="uk-UA"/>
        </w:rPr>
        <w:t>Кампус</w:t>
      </w:r>
      <w:proofErr w:type="spellEnd"/>
      <w:r w:rsidR="00D05536" w:rsidRPr="002404A0">
        <w:rPr>
          <w:lang w:val="uk-UA"/>
        </w:rPr>
        <w:t>» реалізовано підсистему «Рейтинг НПП», в якій відповідно до Норм бального оцінювання діяльності науково-педагогічних працівників здійснювався збір інформації щодо виконання НПП зазначених критеріїв із їх подальшим оцінюванням [</w:t>
      </w:r>
      <w:r w:rsidR="00E70A1F" w:rsidRPr="002404A0">
        <w:rPr>
          <w:lang w:val="uk-UA"/>
        </w:rPr>
        <w:t>4</w:t>
      </w:r>
      <w:r w:rsidR="00D05536" w:rsidRPr="002404A0">
        <w:rPr>
          <w:lang w:val="uk-UA"/>
        </w:rPr>
        <w:t>].</w:t>
      </w:r>
    </w:p>
    <w:p w14:paraId="6BB6FE3E" w14:textId="1D6BFE5B" w:rsidR="00D05536" w:rsidRPr="00C8287C" w:rsidRDefault="00D05536" w:rsidP="00182610">
      <w:pPr>
        <w:pStyle w:val="a3"/>
        <w:spacing w:after="0" w:line="240" w:lineRule="auto"/>
        <w:ind w:firstLine="284"/>
        <w:rPr>
          <w:lang w:val="en-US"/>
        </w:rPr>
      </w:pPr>
      <w:r w:rsidRPr="002404A0">
        <w:rPr>
          <w:lang w:val="uk-UA"/>
        </w:rPr>
        <w:t xml:space="preserve">Відповідно до вказаних Норм, </w:t>
      </w:r>
      <w:r w:rsidR="00E70A1F" w:rsidRPr="002404A0">
        <w:rPr>
          <w:lang w:val="uk-UA"/>
        </w:rPr>
        <w:t xml:space="preserve">проводиться оцінювання публікацій НПП відповідно до критеріїв щодо </w:t>
      </w:r>
      <w:r w:rsidR="001A7DFF" w:rsidRPr="002404A0">
        <w:rPr>
          <w:lang w:val="uk-UA"/>
        </w:rPr>
        <w:t xml:space="preserve">категорій </w:t>
      </w:r>
      <w:r w:rsidR="00E70A1F" w:rsidRPr="002404A0">
        <w:rPr>
          <w:lang w:val="uk-UA"/>
        </w:rPr>
        <w:t>видань, а також щодо участі в співавторах здобувачів вищої освіти та/або іноземних учених</w:t>
      </w:r>
      <w:r w:rsidR="00C8287C">
        <w:rPr>
          <w:lang w:val="en-US"/>
        </w:rPr>
        <w:t xml:space="preserve"> </w:t>
      </w:r>
      <w:r w:rsidR="00E70A1F" w:rsidRPr="002404A0">
        <w:rPr>
          <w:lang w:val="uk-UA"/>
        </w:rPr>
        <w:t>[5]</w:t>
      </w:r>
      <w:r w:rsidR="00C8287C">
        <w:rPr>
          <w:lang w:val="en-US"/>
        </w:rPr>
        <w:t>.</w:t>
      </w:r>
    </w:p>
    <w:p w14:paraId="3F0D69A1" w14:textId="68D8D595" w:rsidR="006904E0" w:rsidRPr="00C8287C" w:rsidRDefault="001A7DFF" w:rsidP="006904E0">
      <w:pPr>
        <w:pStyle w:val="a3"/>
        <w:spacing w:after="0" w:line="240" w:lineRule="auto"/>
        <w:ind w:firstLine="0"/>
        <w:rPr>
          <w:lang w:val="en-US"/>
        </w:rPr>
      </w:pPr>
      <w:r w:rsidRPr="002404A0">
        <w:rPr>
          <w:noProof/>
          <w:lang w:val="uk-UA" w:eastAsia="uk-UA"/>
        </w:rPr>
        <mc:AlternateContent>
          <mc:Choice Requires="wps">
            <w:drawing>
              <wp:anchor distT="0" distB="0" distL="114300" distR="114300" simplePos="0" relativeHeight="251658240" behindDoc="1" locked="0" layoutInCell="1" allowOverlap="1" wp14:anchorId="12E69673" wp14:editId="763194B2">
                <wp:simplePos x="0" y="0"/>
                <wp:positionH relativeFrom="margin">
                  <wp:posOffset>-635</wp:posOffset>
                </wp:positionH>
                <wp:positionV relativeFrom="paragraph">
                  <wp:posOffset>664049</wp:posOffset>
                </wp:positionV>
                <wp:extent cx="3180080" cy="2783840"/>
                <wp:effectExtent l="0" t="0" r="1270" b="0"/>
                <wp:wrapTight wrapText="bothSides">
                  <wp:wrapPolygon edited="0">
                    <wp:start x="0" y="0"/>
                    <wp:lineTo x="0" y="21432"/>
                    <wp:lineTo x="21479" y="21432"/>
                    <wp:lineTo x="21479" y="0"/>
                    <wp:lineTo x="0" y="0"/>
                  </wp:wrapPolygon>
                </wp:wrapTight>
                <wp:docPr id="10818039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080" cy="2783840"/>
                        </a:xfrm>
                        <a:prstGeom prst="rect">
                          <a:avLst/>
                        </a:prstGeom>
                        <a:solidFill>
                          <a:srgbClr val="FFFFFF"/>
                        </a:solidFill>
                        <a:ln w="9525">
                          <a:noFill/>
                          <a:miter lim="800000"/>
                          <a:headEnd/>
                          <a:tailEnd/>
                        </a:ln>
                      </wps:spPr>
                      <wps:txbx>
                        <w:txbxContent>
                          <w:p w14:paraId="49C973CD" w14:textId="6D2A4045" w:rsidR="001A7DFF" w:rsidRPr="00D91DBE" w:rsidRDefault="001A7DFF" w:rsidP="001A7DFF">
                            <w:pPr>
                              <w:pStyle w:val="a3"/>
                              <w:tabs>
                                <w:tab w:val="clear" w:pos="288"/>
                              </w:tabs>
                              <w:spacing w:before="120" w:after="0" w:line="240" w:lineRule="auto"/>
                              <w:ind w:firstLine="0"/>
                              <w:jc w:val="center"/>
                              <w:rPr>
                                <w:sz w:val="16"/>
                                <w:szCs w:val="16"/>
                                <w:lang w:val="uk-UA"/>
                              </w:rPr>
                            </w:pPr>
                            <w:r w:rsidRPr="001A7DFF">
                              <w:rPr>
                                <w:noProof/>
                              </w:rPr>
                              <w:drawing>
                                <wp:inline distT="0" distB="0" distL="0" distR="0" wp14:anchorId="74EE57F9" wp14:editId="7101CD34">
                                  <wp:extent cx="2988310" cy="2608580"/>
                                  <wp:effectExtent l="0" t="0" r="2540" b="1270"/>
                                  <wp:docPr id="54653025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88310" cy="2608580"/>
                                          </a:xfrm>
                                          <a:prstGeom prst="rect">
                                            <a:avLst/>
                                          </a:prstGeom>
                                          <a:noFill/>
                                          <a:ln>
                                            <a:noFill/>
                                          </a:ln>
                                        </pic:spPr>
                                      </pic:pic>
                                    </a:graphicData>
                                  </a:graphic>
                                </wp:inline>
                              </w:drawing>
                            </w:r>
                            <w:r w:rsidRPr="001A7DFF">
                              <w:t xml:space="preserve"> </w:t>
                            </w:r>
                            <w:r>
                              <w:rPr>
                                <w:noProof/>
                                <w:lang w:val="uk-UA"/>
                              </w:rPr>
                              <w:drawing>
                                <wp:inline distT="0" distB="0" distL="0" distR="0" wp14:anchorId="0DB12EDD" wp14:editId="615F95EC">
                                  <wp:extent cx="2880000" cy="2516476"/>
                                  <wp:effectExtent l="0" t="0" r="0" b="0"/>
                                  <wp:docPr id="51844449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0000" cy="2516476"/>
                                          </a:xfrm>
                                          <a:prstGeom prst="rect">
                                            <a:avLst/>
                                          </a:prstGeom>
                                          <a:noFill/>
                                        </pic:spPr>
                                      </pic:pic>
                                    </a:graphicData>
                                  </a:graphic>
                                </wp:inline>
                              </w:drawing>
                            </w:r>
                            <w:r>
                              <w:rPr>
                                <w:noProof/>
                                <w:sz w:val="16"/>
                                <w:szCs w:val="16"/>
                                <w:lang w:val="uk-UA" w:eastAsia="uk-UA"/>
                              </w:rPr>
                              <w:drawing>
                                <wp:inline distT="0" distB="0" distL="0" distR="0" wp14:anchorId="6990EDE0" wp14:editId="7802A435">
                                  <wp:extent cx="2297591" cy="909760"/>
                                  <wp:effectExtent l="0" t="0" r="0" b="0"/>
                                  <wp:docPr id="2022815183" name="Рисунок 2022815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6">
                                            <a:extLst>
                                              <a:ext uri="{28A0092B-C50C-407E-A947-70E740481C1C}">
                                                <a14:useLocalDpi xmlns:a14="http://schemas.microsoft.com/office/drawing/2010/main" val="0"/>
                                              </a:ext>
                                            </a:extLst>
                                          </a:blip>
                                          <a:stretch>
                                            <a:fillRect/>
                                          </a:stretch>
                                        </pic:blipFill>
                                        <pic:spPr>
                                          <a:xfrm>
                                            <a:off x="0" y="0"/>
                                            <a:ext cx="2342006" cy="92734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12E69673" id="_x0000_t202" coordsize="21600,21600" o:spt="202" path="m,l,21600r21600,l21600,xe">
                <v:stroke joinstyle="miter"/>
                <v:path gradientshapeok="t" o:connecttype="rect"/>
              </v:shapetype>
              <v:shape id="Text Box 4" o:spid="_x0000_s1026" type="#_x0000_t202" style="position:absolute;left:0;text-align:left;margin-left:-.05pt;margin-top:52.3pt;width:250.4pt;height:219.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" stroked="f">
                <v:textbox>
                  <w:txbxContent>
                    <w:p w14:paraId="49C973CD" w14:textId="6D2A4045" w:rsidR="001A7DFF" w:rsidRPr="00D91DBE" w:rsidRDefault="001A7DFF" w:rsidP="001A7DFF">
                      <w:pPr>
                        <w:pStyle w:val="a3"/>
                        <w:tabs>
                          <w:tab w:val="clear" w:pos="288"/>
                        </w:tabs>
                        <w:spacing w:before="120" w:after="0" w:line="240" w:lineRule="auto"/>
                        <w:ind w:firstLine="0"/>
                        <w:jc w:val="center"/>
                        <w:rPr>
                          <w:sz w:val="16"/>
                          <w:szCs w:val="16"/>
                          <w:lang w:val="uk-UA"/>
                        </w:rPr>
                      </w:pPr>
                      <w:r w:rsidRPr="001A7DFF">
                        <w:rPr>
                          <w:noProof/>
                        </w:rPr>
                        <w:drawing>
                          <wp:inline distT="0" distB="0" distL="0" distR="0" wp14:anchorId="74EE57F9" wp14:editId="7101CD34">
                            <wp:extent cx="2988310" cy="2608580"/>
                            <wp:effectExtent l="0" t="0" r="2540" b="1270"/>
                            <wp:docPr id="54653025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88310" cy="2608580"/>
                                    </a:xfrm>
                                    <a:prstGeom prst="rect">
                                      <a:avLst/>
                                    </a:prstGeom>
                                    <a:noFill/>
                                    <a:ln>
                                      <a:noFill/>
                                    </a:ln>
                                  </pic:spPr>
                                </pic:pic>
                              </a:graphicData>
                            </a:graphic>
                          </wp:inline>
                        </w:drawing>
                      </w:r>
                      <w:r w:rsidRPr="001A7DFF">
                        <w:t xml:space="preserve"> </w:t>
                      </w:r>
                      <w:r>
                        <w:rPr>
                          <w:noProof/>
                          <w:lang w:val="uk-UA"/>
                        </w:rPr>
                        <w:drawing>
                          <wp:inline distT="0" distB="0" distL="0" distR="0" wp14:anchorId="0DB12EDD" wp14:editId="615F95EC">
                            <wp:extent cx="2880000" cy="2516476"/>
                            <wp:effectExtent l="0" t="0" r="0" b="0"/>
                            <wp:docPr id="51844449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80000" cy="2516476"/>
                                    </a:xfrm>
                                    <a:prstGeom prst="rect">
                                      <a:avLst/>
                                    </a:prstGeom>
                                    <a:noFill/>
                                  </pic:spPr>
                                </pic:pic>
                              </a:graphicData>
                            </a:graphic>
                          </wp:inline>
                        </w:drawing>
                      </w:r>
                      <w:r>
                        <w:rPr>
                          <w:noProof/>
                          <w:sz w:val="16"/>
                          <w:szCs w:val="16"/>
                          <w:lang w:val="uk-UA" w:eastAsia="uk-UA"/>
                        </w:rPr>
                        <w:drawing>
                          <wp:inline distT="0" distB="0" distL="0" distR="0" wp14:anchorId="6990EDE0" wp14:editId="7802A435">
                            <wp:extent cx="2297591" cy="909760"/>
                            <wp:effectExtent l="0" t="0" r="0" b="0"/>
                            <wp:docPr id="2022815183" name="Рисунок 2022815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9">
                                      <a:extLst>
                                        <a:ext uri="{28A0092B-C50C-407E-A947-70E740481C1C}">
                                          <a14:useLocalDpi xmlns:a14="http://schemas.microsoft.com/office/drawing/2010/main" val="0"/>
                                        </a:ext>
                                      </a:extLst>
                                    </a:blip>
                                    <a:stretch>
                                      <a:fillRect/>
                                    </a:stretch>
                                  </pic:blipFill>
                                  <pic:spPr>
                                    <a:xfrm>
                                      <a:off x="0" y="0"/>
                                      <a:ext cx="2342006" cy="927347"/>
                                    </a:xfrm>
                                    <a:prstGeom prst="rect">
                                      <a:avLst/>
                                    </a:prstGeom>
                                  </pic:spPr>
                                </pic:pic>
                              </a:graphicData>
                            </a:graphic>
                          </wp:inline>
                        </w:drawing>
                      </w:r>
                    </w:p>
                  </w:txbxContent>
                </v:textbox>
                <w10:wrap type="tight" anchorx="margin"/>
              </v:shape>
            </w:pict>
          </mc:Fallback>
        </mc:AlternateContent>
      </w:r>
      <w:r w:rsidR="00E70A1F" w:rsidRPr="002404A0">
        <w:rPr>
          <w:lang w:val="uk-UA"/>
        </w:rPr>
        <w:t xml:space="preserve">В існуючій системі </w:t>
      </w:r>
      <w:r w:rsidRPr="002404A0">
        <w:rPr>
          <w:lang w:val="uk-UA"/>
        </w:rPr>
        <w:t>внесення</w:t>
      </w:r>
      <w:r w:rsidR="00E70A1F" w:rsidRPr="002404A0">
        <w:rPr>
          <w:lang w:val="uk-UA"/>
        </w:rPr>
        <w:t xml:space="preserve"> та перевірка внесених даних відбувається в ручному режимі шляхом залучення фахівців НТБ у ролі </w:t>
      </w:r>
      <w:r w:rsidR="008D1044" w:rsidRPr="002404A0">
        <w:rPr>
          <w:lang w:val="uk-UA"/>
        </w:rPr>
        <w:t>«відповідального за доповнення інформації» та «адміністратору пункту»</w:t>
      </w:r>
      <w:r w:rsidR="00C8287C">
        <w:rPr>
          <w:lang w:val="en-US"/>
        </w:rPr>
        <w:t xml:space="preserve"> </w:t>
      </w:r>
      <w:r w:rsidR="008673D1" w:rsidRPr="002404A0">
        <w:rPr>
          <w:lang w:val="uk-UA"/>
        </w:rPr>
        <w:t>[6]</w:t>
      </w:r>
      <w:r w:rsidR="00C8287C">
        <w:rPr>
          <w:lang w:val="en-US"/>
        </w:rPr>
        <w:t>.</w:t>
      </w:r>
    </w:p>
    <w:p w14:paraId="33075480" w14:textId="3B4181B3" w:rsidR="006904E0" w:rsidRPr="002404A0" w:rsidRDefault="001A7DFF" w:rsidP="006904E0">
      <w:pPr>
        <w:pStyle w:val="a3"/>
        <w:spacing w:after="0" w:line="240" w:lineRule="auto"/>
        <w:ind w:firstLine="0"/>
        <w:jc w:val="center"/>
        <w:rPr>
          <w:lang w:val="uk-UA"/>
        </w:rPr>
      </w:pPr>
      <w:r w:rsidRPr="002404A0">
        <w:rPr>
          <w:sz w:val="16"/>
          <w:szCs w:val="16"/>
          <w:lang w:val="uk-UA" w:eastAsia="ru-RU"/>
        </w:rPr>
        <w:t xml:space="preserve">Рис. 1. Кількість записів за напрямками діяльності </w:t>
      </w:r>
      <w:r w:rsidRPr="002404A0">
        <w:rPr>
          <w:sz w:val="16"/>
          <w:szCs w:val="16"/>
          <w:lang w:val="uk-UA" w:eastAsia="ru-RU"/>
        </w:rPr>
        <w:br/>
        <w:t xml:space="preserve">з науково-інноваційної роботи за 2023-2024 </w:t>
      </w:r>
      <w:proofErr w:type="spellStart"/>
      <w:r w:rsidRPr="002404A0">
        <w:rPr>
          <w:sz w:val="16"/>
          <w:szCs w:val="16"/>
          <w:lang w:val="uk-UA" w:eastAsia="ru-RU"/>
        </w:rPr>
        <w:t>н.р</w:t>
      </w:r>
      <w:proofErr w:type="spellEnd"/>
      <w:r w:rsidRPr="002404A0">
        <w:rPr>
          <w:sz w:val="16"/>
          <w:szCs w:val="16"/>
          <w:lang w:val="uk-UA" w:eastAsia="ru-RU"/>
        </w:rPr>
        <w:t>.</w:t>
      </w:r>
    </w:p>
    <w:p w14:paraId="7DC23BB4" w14:textId="77777777" w:rsidR="006904E0" w:rsidRPr="002404A0" w:rsidRDefault="006904E0" w:rsidP="006904E0">
      <w:pPr>
        <w:pStyle w:val="a3"/>
        <w:spacing w:after="0" w:line="240" w:lineRule="auto"/>
        <w:ind w:firstLine="0"/>
        <w:jc w:val="center"/>
        <w:rPr>
          <w:lang w:val="uk-UA"/>
        </w:rPr>
      </w:pPr>
    </w:p>
    <w:p w14:paraId="793CE3D5" w14:textId="7C780DCA" w:rsidR="006904E0" w:rsidRPr="002404A0" w:rsidRDefault="00E344F3" w:rsidP="006904E0">
      <w:pPr>
        <w:pStyle w:val="a3"/>
        <w:spacing w:after="0" w:line="240" w:lineRule="auto"/>
        <w:ind w:firstLine="0"/>
        <w:rPr>
          <w:lang w:val="uk-UA"/>
        </w:rPr>
      </w:pPr>
      <w:r w:rsidRPr="002404A0">
        <w:rPr>
          <w:lang w:val="uk-UA"/>
        </w:rPr>
        <w:tab/>
      </w:r>
      <w:r w:rsidR="006904E0" w:rsidRPr="002404A0">
        <w:rPr>
          <w:lang w:val="uk-UA"/>
        </w:rPr>
        <w:t>Відповідно до даних, наявних в підсистемі «Рейтинг НПП» за 2023-2024 н.</w:t>
      </w:r>
      <w:r w:rsidR="00C53A18">
        <w:rPr>
          <w:lang w:val="uk-UA"/>
        </w:rPr>
        <w:t xml:space="preserve"> </w:t>
      </w:r>
      <w:r w:rsidR="006904E0" w:rsidRPr="002404A0">
        <w:rPr>
          <w:lang w:val="uk-UA"/>
        </w:rPr>
        <w:t>р. публікації складають 22,8% записів від всіх записів внесених за напрямком «Науково-інноваційна робота» (рис.1).</w:t>
      </w:r>
    </w:p>
    <w:p w14:paraId="743FA6A5" w14:textId="5FE7BD88" w:rsidR="009F7ED0" w:rsidRPr="002404A0" w:rsidRDefault="009F7ED0" w:rsidP="009F7ED0">
      <w:pPr>
        <w:pStyle w:val="a3"/>
        <w:spacing w:after="0" w:line="240" w:lineRule="auto"/>
        <w:ind w:firstLine="0"/>
        <w:jc w:val="right"/>
        <w:rPr>
          <w:lang w:val="uk-UA"/>
        </w:rPr>
      </w:pPr>
      <w:r w:rsidRPr="002404A0">
        <w:rPr>
          <w:lang w:val="uk-UA"/>
        </w:rPr>
        <w:t>Таблиця 1</w:t>
      </w:r>
    </w:p>
    <w:p w14:paraId="3312610C" w14:textId="2198E705" w:rsidR="009D0A03" w:rsidRPr="002404A0" w:rsidRDefault="009D0A03" w:rsidP="009D0A03">
      <w:pPr>
        <w:pStyle w:val="a3"/>
        <w:spacing w:after="0" w:line="240" w:lineRule="auto"/>
        <w:ind w:firstLine="0"/>
        <w:jc w:val="center"/>
        <w:rPr>
          <w:lang w:val="uk-UA"/>
        </w:rPr>
      </w:pPr>
      <w:r w:rsidRPr="002404A0">
        <w:rPr>
          <w:lang w:val="uk-UA"/>
        </w:rPr>
        <w:t>Відомості щодо внесених DOI статей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992"/>
        <w:gridCol w:w="1069"/>
      </w:tblGrid>
      <w:tr w:rsidR="009F7ED0" w:rsidRPr="002404A0" w14:paraId="044E303B" w14:textId="77777777" w:rsidTr="009F7ED0">
        <w:trPr>
          <w:trHeight w:val="300"/>
        </w:trPr>
        <w:tc>
          <w:tcPr>
            <w:tcW w:w="2972" w:type="dxa"/>
            <w:shd w:val="clear" w:color="auto" w:fill="auto"/>
            <w:vAlign w:val="bottom"/>
            <w:hideMark/>
          </w:tcPr>
          <w:p w14:paraId="60EA7872" w14:textId="77777777" w:rsidR="009F7ED0" w:rsidRPr="002404A0" w:rsidRDefault="009F7ED0" w:rsidP="009F7ED0">
            <w:pPr>
              <w:jc w:val="left"/>
              <w:rPr>
                <w:b/>
                <w:bCs/>
                <w:color w:val="000000"/>
                <w:sz w:val="16"/>
                <w:szCs w:val="16"/>
                <w:lang w:val="uk-UA" w:eastAsia="uk-UA"/>
              </w:rPr>
            </w:pPr>
            <w:r w:rsidRPr="002404A0">
              <w:rPr>
                <w:b/>
                <w:bCs/>
                <w:color w:val="000000"/>
                <w:sz w:val="16"/>
                <w:szCs w:val="16"/>
                <w:lang w:val="uk-UA" w:eastAsia="uk-UA"/>
              </w:rPr>
              <w:t>Тип публікації (статті)</w:t>
            </w:r>
          </w:p>
        </w:tc>
        <w:tc>
          <w:tcPr>
            <w:tcW w:w="992" w:type="dxa"/>
            <w:shd w:val="clear" w:color="auto" w:fill="auto"/>
            <w:noWrap/>
            <w:vAlign w:val="bottom"/>
            <w:hideMark/>
          </w:tcPr>
          <w:p w14:paraId="1E1B94BE" w14:textId="77777777" w:rsidR="009F7ED0" w:rsidRPr="002404A0" w:rsidRDefault="009F7ED0" w:rsidP="009F7ED0">
            <w:pPr>
              <w:jc w:val="left"/>
              <w:rPr>
                <w:b/>
                <w:bCs/>
                <w:color w:val="000000"/>
                <w:sz w:val="16"/>
                <w:szCs w:val="16"/>
                <w:lang w:val="uk-UA" w:eastAsia="uk-UA"/>
              </w:rPr>
            </w:pPr>
            <w:r w:rsidRPr="002404A0">
              <w:rPr>
                <w:b/>
                <w:bCs/>
                <w:color w:val="000000"/>
                <w:sz w:val="16"/>
                <w:szCs w:val="16"/>
                <w:lang w:val="uk-UA" w:eastAsia="uk-UA"/>
              </w:rPr>
              <w:t>Всього записів</w:t>
            </w:r>
          </w:p>
        </w:tc>
        <w:tc>
          <w:tcPr>
            <w:tcW w:w="1069" w:type="dxa"/>
            <w:shd w:val="clear" w:color="auto" w:fill="auto"/>
            <w:noWrap/>
            <w:vAlign w:val="bottom"/>
            <w:hideMark/>
          </w:tcPr>
          <w:p w14:paraId="23260302" w14:textId="77777777" w:rsidR="009F7ED0" w:rsidRPr="002404A0" w:rsidRDefault="009F7ED0" w:rsidP="009F7ED0">
            <w:pPr>
              <w:jc w:val="left"/>
              <w:rPr>
                <w:b/>
                <w:bCs/>
                <w:color w:val="000000"/>
                <w:sz w:val="16"/>
                <w:szCs w:val="16"/>
                <w:lang w:val="uk-UA" w:eastAsia="uk-UA"/>
              </w:rPr>
            </w:pPr>
            <w:r w:rsidRPr="002404A0">
              <w:rPr>
                <w:b/>
                <w:bCs/>
                <w:color w:val="000000"/>
                <w:sz w:val="16"/>
                <w:szCs w:val="16"/>
                <w:lang w:val="uk-UA" w:eastAsia="uk-UA"/>
              </w:rPr>
              <w:t>Наявність DOI</w:t>
            </w:r>
          </w:p>
        </w:tc>
      </w:tr>
      <w:tr w:rsidR="009F7ED0" w:rsidRPr="002404A0" w14:paraId="15C42966" w14:textId="77777777" w:rsidTr="009F7ED0">
        <w:trPr>
          <w:trHeight w:val="465"/>
        </w:trPr>
        <w:tc>
          <w:tcPr>
            <w:tcW w:w="2972" w:type="dxa"/>
            <w:shd w:val="clear" w:color="auto" w:fill="auto"/>
            <w:vAlign w:val="bottom"/>
            <w:hideMark/>
          </w:tcPr>
          <w:p w14:paraId="469D0C5E" w14:textId="77777777" w:rsidR="009F7ED0" w:rsidRPr="002404A0" w:rsidRDefault="009F7ED0" w:rsidP="009F7ED0">
            <w:pPr>
              <w:jc w:val="left"/>
              <w:rPr>
                <w:color w:val="000000"/>
                <w:sz w:val="16"/>
                <w:szCs w:val="16"/>
                <w:lang w:val="uk-UA" w:eastAsia="uk-UA"/>
              </w:rPr>
            </w:pPr>
            <w:r w:rsidRPr="002404A0">
              <w:rPr>
                <w:color w:val="000000"/>
                <w:sz w:val="16"/>
                <w:szCs w:val="16"/>
                <w:lang w:val="uk-UA" w:eastAsia="uk-UA"/>
              </w:rPr>
              <w:t xml:space="preserve">– стаття у журналах, що індексуються базами </w:t>
            </w:r>
            <w:proofErr w:type="spellStart"/>
            <w:r w:rsidRPr="002404A0">
              <w:rPr>
                <w:color w:val="000000"/>
                <w:sz w:val="16"/>
                <w:szCs w:val="16"/>
                <w:lang w:val="uk-UA" w:eastAsia="uk-UA"/>
              </w:rPr>
              <w:t>Scopus</w:t>
            </w:r>
            <w:proofErr w:type="spellEnd"/>
            <w:r w:rsidRPr="002404A0">
              <w:rPr>
                <w:color w:val="000000"/>
                <w:sz w:val="16"/>
                <w:szCs w:val="16"/>
                <w:lang w:val="uk-UA" w:eastAsia="uk-UA"/>
              </w:rPr>
              <w:t xml:space="preserve"> та/або </w:t>
            </w:r>
            <w:proofErr w:type="spellStart"/>
            <w:r w:rsidRPr="002404A0">
              <w:rPr>
                <w:color w:val="000000"/>
                <w:sz w:val="16"/>
                <w:szCs w:val="16"/>
                <w:lang w:val="uk-UA" w:eastAsia="uk-UA"/>
              </w:rPr>
              <w:t>Web</w:t>
            </w:r>
            <w:proofErr w:type="spellEnd"/>
            <w:r w:rsidRPr="002404A0">
              <w:rPr>
                <w:color w:val="000000"/>
                <w:sz w:val="16"/>
                <w:szCs w:val="16"/>
                <w:lang w:val="uk-UA" w:eastAsia="uk-UA"/>
              </w:rPr>
              <w:t xml:space="preserve"> </w:t>
            </w:r>
            <w:proofErr w:type="spellStart"/>
            <w:r w:rsidRPr="002404A0">
              <w:rPr>
                <w:color w:val="000000"/>
                <w:sz w:val="16"/>
                <w:szCs w:val="16"/>
                <w:lang w:val="uk-UA" w:eastAsia="uk-UA"/>
              </w:rPr>
              <w:t>of</w:t>
            </w:r>
            <w:proofErr w:type="spellEnd"/>
            <w:r w:rsidRPr="002404A0">
              <w:rPr>
                <w:color w:val="000000"/>
                <w:sz w:val="16"/>
                <w:szCs w:val="16"/>
                <w:lang w:val="uk-UA" w:eastAsia="uk-UA"/>
              </w:rPr>
              <w:t xml:space="preserve"> </w:t>
            </w:r>
            <w:proofErr w:type="spellStart"/>
            <w:r w:rsidRPr="002404A0">
              <w:rPr>
                <w:color w:val="000000"/>
                <w:sz w:val="16"/>
                <w:szCs w:val="16"/>
                <w:lang w:val="uk-UA" w:eastAsia="uk-UA"/>
              </w:rPr>
              <w:t>Science</w:t>
            </w:r>
            <w:proofErr w:type="spellEnd"/>
            <w:r w:rsidRPr="002404A0">
              <w:rPr>
                <w:color w:val="000000"/>
                <w:sz w:val="16"/>
                <w:szCs w:val="16"/>
                <w:lang w:val="uk-UA" w:eastAsia="uk-UA"/>
              </w:rPr>
              <w:t>*, віднесених до Q1</w:t>
            </w:r>
          </w:p>
        </w:tc>
        <w:tc>
          <w:tcPr>
            <w:tcW w:w="992" w:type="dxa"/>
            <w:shd w:val="clear" w:color="auto" w:fill="auto"/>
            <w:noWrap/>
            <w:vAlign w:val="bottom"/>
            <w:hideMark/>
          </w:tcPr>
          <w:p w14:paraId="11F05030" w14:textId="77777777" w:rsidR="009F7ED0" w:rsidRPr="002404A0" w:rsidRDefault="009F7ED0" w:rsidP="009F7ED0">
            <w:pPr>
              <w:jc w:val="right"/>
              <w:rPr>
                <w:color w:val="000000"/>
                <w:sz w:val="16"/>
                <w:szCs w:val="16"/>
                <w:lang w:val="uk-UA" w:eastAsia="uk-UA"/>
              </w:rPr>
            </w:pPr>
            <w:r w:rsidRPr="002404A0">
              <w:rPr>
                <w:color w:val="000000"/>
                <w:sz w:val="16"/>
                <w:szCs w:val="16"/>
                <w:lang w:val="uk-UA" w:eastAsia="uk-UA"/>
              </w:rPr>
              <w:t>198</w:t>
            </w:r>
          </w:p>
        </w:tc>
        <w:tc>
          <w:tcPr>
            <w:tcW w:w="1069" w:type="dxa"/>
            <w:shd w:val="clear" w:color="auto" w:fill="auto"/>
            <w:noWrap/>
            <w:vAlign w:val="bottom"/>
            <w:hideMark/>
          </w:tcPr>
          <w:p w14:paraId="4B40F357" w14:textId="77777777" w:rsidR="009F7ED0" w:rsidRPr="002404A0" w:rsidRDefault="009F7ED0" w:rsidP="009F7ED0">
            <w:pPr>
              <w:jc w:val="right"/>
              <w:rPr>
                <w:color w:val="000000"/>
                <w:sz w:val="16"/>
                <w:szCs w:val="16"/>
                <w:lang w:val="uk-UA" w:eastAsia="uk-UA"/>
              </w:rPr>
            </w:pPr>
            <w:r w:rsidRPr="002404A0">
              <w:rPr>
                <w:color w:val="000000"/>
                <w:sz w:val="16"/>
                <w:szCs w:val="16"/>
                <w:lang w:val="uk-UA" w:eastAsia="uk-UA"/>
              </w:rPr>
              <w:t>173</w:t>
            </w:r>
          </w:p>
        </w:tc>
      </w:tr>
      <w:tr w:rsidR="009F7ED0" w:rsidRPr="002404A0" w14:paraId="2D030C9B" w14:textId="77777777" w:rsidTr="009F7ED0">
        <w:trPr>
          <w:trHeight w:val="465"/>
        </w:trPr>
        <w:tc>
          <w:tcPr>
            <w:tcW w:w="2972" w:type="dxa"/>
            <w:shd w:val="clear" w:color="auto" w:fill="auto"/>
            <w:vAlign w:val="bottom"/>
            <w:hideMark/>
          </w:tcPr>
          <w:p w14:paraId="2174EAE6" w14:textId="77777777" w:rsidR="009F7ED0" w:rsidRPr="002404A0" w:rsidRDefault="009F7ED0" w:rsidP="009F7ED0">
            <w:pPr>
              <w:jc w:val="left"/>
              <w:rPr>
                <w:color w:val="000000"/>
                <w:sz w:val="16"/>
                <w:szCs w:val="16"/>
                <w:lang w:val="uk-UA" w:eastAsia="uk-UA"/>
              </w:rPr>
            </w:pPr>
            <w:r w:rsidRPr="002404A0">
              <w:rPr>
                <w:color w:val="000000"/>
                <w:sz w:val="16"/>
                <w:szCs w:val="16"/>
                <w:lang w:val="uk-UA" w:eastAsia="uk-UA"/>
              </w:rPr>
              <w:t xml:space="preserve">– стаття у журналах, що індексуються базами </w:t>
            </w:r>
            <w:proofErr w:type="spellStart"/>
            <w:r w:rsidRPr="002404A0">
              <w:rPr>
                <w:color w:val="000000"/>
                <w:sz w:val="16"/>
                <w:szCs w:val="16"/>
                <w:lang w:val="uk-UA" w:eastAsia="uk-UA"/>
              </w:rPr>
              <w:t>Scopus</w:t>
            </w:r>
            <w:proofErr w:type="spellEnd"/>
            <w:r w:rsidRPr="002404A0">
              <w:rPr>
                <w:color w:val="000000"/>
                <w:sz w:val="16"/>
                <w:szCs w:val="16"/>
                <w:lang w:val="uk-UA" w:eastAsia="uk-UA"/>
              </w:rPr>
              <w:t xml:space="preserve"> та/або </w:t>
            </w:r>
            <w:proofErr w:type="spellStart"/>
            <w:r w:rsidRPr="002404A0">
              <w:rPr>
                <w:color w:val="000000"/>
                <w:sz w:val="16"/>
                <w:szCs w:val="16"/>
                <w:lang w:val="uk-UA" w:eastAsia="uk-UA"/>
              </w:rPr>
              <w:t>Web</w:t>
            </w:r>
            <w:proofErr w:type="spellEnd"/>
            <w:r w:rsidRPr="002404A0">
              <w:rPr>
                <w:color w:val="000000"/>
                <w:sz w:val="16"/>
                <w:szCs w:val="16"/>
                <w:lang w:val="uk-UA" w:eastAsia="uk-UA"/>
              </w:rPr>
              <w:t xml:space="preserve"> </w:t>
            </w:r>
            <w:proofErr w:type="spellStart"/>
            <w:r w:rsidRPr="002404A0">
              <w:rPr>
                <w:color w:val="000000"/>
                <w:sz w:val="16"/>
                <w:szCs w:val="16"/>
                <w:lang w:val="uk-UA" w:eastAsia="uk-UA"/>
              </w:rPr>
              <w:t>of</w:t>
            </w:r>
            <w:proofErr w:type="spellEnd"/>
            <w:r w:rsidRPr="002404A0">
              <w:rPr>
                <w:color w:val="000000"/>
                <w:sz w:val="16"/>
                <w:szCs w:val="16"/>
                <w:lang w:val="uk-UA" w:eastAsia="uk-UA"/>
              </w:rPr>
              <w:t xml:space="preserve"> </w:t>
            </w:r>
            <w:proofErr w:type="spellStart"/>
            <w:r w:rsidRPr="002404A0">
              <w:rPr>
                <w:color w:val="000000"/>
                <w:sz w:val="16"/>
                <w:szCs w:val="16"/>
                <w:lang w:val="uk-UA" w:eastAsia="uk-UA"/>
              </w:rPr>
              <w:t>Science</w:t>
            </w:r>
            <w:proofErr w:type="spellEnd"/>
            <w:r w:rsidRPr="002404A0">
              <w:rPr>
                <w:color w:val="000000"/>
                <w:sz w:val="16"/>
                <w:szCs w:val="16"/>
                <w:lang w:val="uk-UA" w:eastAsia="uk-UA"/>
              </w:rPr>
              <w:t>*, віднесених до Q2</w:t>
            </w:r>
          </w:p>
        </w:tc>
        <w:tc>
          <w:tcPr>
            <w:tcW w:w="992" w:type="dxa"/>
            <w:shd w:val="clear" w:color="auto" w:fill="auto"/>
            <w:noWrap/>
            <w:vAlign w:val="bottom"/>
            <w:hideMark/>
          </w:tcPr>
          <w:p w14:paraId="1D643FEA" w14:textId="77777777" w:rsidR="009F7ED0" w:rsidRPr="002404A0" w:rsidRDefault="009F7ED0" w:rsidP="009F7ED0">
            <w:pPr>
              <w:jc w:val="right"/>
              <w:rPr>
                <w:color w:val="000000"/>
                <w:sz w:val="16"/>
                <w:szCs w:val="16"/>
                <w:lang w:val="uk-UA" w:eastAsia="uk-UA"/>
              </w:rPr>
            </w:pPr>
            <w:r w:rsidRPr="002404A0">
              <w:rPr>
                <w:color w:val="000000"/>
                <w:sz w:val="16"/>
                <w:szCs w:val="16"/>
                <w:lang w:val="uk-UA" w:eastAsia="uk-UA"/>
              </w:rPr>
              <w:t>237</w:t>
            </w:r>
          </w:p>
        </w:tc>
        <w:tc>
          <w:tcPr>
            <w:tcW w:w="1069" w:type="dxa"/>
            <w:shd w:val="clear" w:color="auto" w:fill="auto"/>
            <w:noWrap/>
            <w:vAlign w:val="bottom"/>
            <w:hideMark/>
          </w:tcPr>
          <w:p w14:paraId="29F4BCFD" w14:textId="77777777" w:rsidR="009F7ED0" w:rsidRPr="002404A0" w:rsidRDefault="009F7ED0" w:rsidP="009F7ED0">
            <w:pPr>
              <w:jc w:val="right"/>
              <w:rPr>
                <w:color w:val="000000"/>
                <w:sz w:val="16"/>
                <w:szCs w:val="16"/>
                <w:lang w:val="uk-UA" w:eastAsia="uk-UA"/>
              </w:rPr>
            </w:pPr>
            <w:r w:rsidRPr="002404A0">
              <w:rPr>
                <w:color w:val="000000"/>
                <w:sz w:val="16"/>
                <w:szCs w:val="16"/>
                <w:lang w:val="uk-UA" w:eastAsia="uk-UA"/>
              </w:rPr>
              <w:t>218</w:t>
            </w:r>
          </w:p>
        </w:tc>
      </w:tr>
      <w:tr w:rsidR="009F7ED0" w:rsidRPr="002404A0" w14:paraId="5CC714F3" w14:textId="77777777" w:rsidTr="009F7ED0">
        <w:trPr>
          <w:trHeight w:val="465"/>
        </w:trPr>
        <w:tc>
          <w:tcPr>
            <w:tcW w:w="2972" w:type="dxa"/>
            <w:shd w:val="clear" w:color="auto" w:fill="auto"/>
            <w:vAlign w:val="bottom"/>
            <w:hideMark/>
          </w:tcPr>
          <w:p w14:paraId="69074FDA" w14:textId="77777777" w:rsidR="009F7ED0" w:rsidRPr="002404A0" w:rsidRDefault="009F7ED0" w:rsidP="009F7ED0">
            <w:pPr>
              <w:jc w:val="left"/>
              <w:rPr>
                <w:color w:val="000000"/>
                <w:sz w:val="16"/>
                <w:szCs w:val="16"/>
                <w:lang w:val="uk-UA" w:eastAsia="uk-UA"/>
              </w:rPr>
            </w:pPr>
            <w:r w:rsidRPr="002404A0">
              <w:rPr>
                <w:color w:val="000000"/>
                <w:sz w:val="16"/>
                <w:szCs w:val="16"/>
                <w:lang w:val="uk-UA" w:eastAsia="uk-UA"/>
              </w:rPr>
              <w:t xml:space="preserve">– стаття у журналах, що індексуються базами </w:t>
            </w:r>
            <w:proofErr w:type="spellStart"/>
            <w:r w:rsidRPr="002404A0">
              <w:rPr>
                <w:color w:val="000000"/>
                <w:sz w:val="16"/>
                <w:szCs w:val="16"/>
                <w:lang w:val="uk-UA" w:eastAsia="uk-UA"/>
              </w:rPr>
              <w:t>Scopus</w:t>
            </w:r>
            <w:proofErr w:type="spellEnd"/>
            <w:r w:rsidRPr="002404A0">
              <w:rPr>
                <w:color w:val="000000"/>
                <w:sz w:val="16"/>
                <w:szCs w:val="16"/>
                <w:lang w:val="uk-UA" w:eastAsia="uk-UA"/>
              </w:rPr>
              <w:t xml:space="preserve"> та/або </w:t>
            </w:r>
            <w:proofErr w:type="spellStart"/>
            <w:r w:rsidRPr="002404A0">
              <w:rPr>
                <w:color w:val="000000"/>
                <w:sz w:val="16"/>
                <w:szCs w:val="16"/>
                <w:lang w:val="uk-UA" w:eastAsia="uk-UA"/>
              </w:rPr>
              <w:t>Web</w:t>
            </w:r>
            <w:proofErr w:type="spellEnd"/>
            <w:r w:rsidRPr="002404A0">
              <w:rPr>
                <w:color w:val="000000"/>
                <w:sz w:val="16"/>
                <w:szCs w:val="16"/>
                <w:lang w:val="uk-UA" w:eastAsia="uk-UA"/>
              </w:rPr>
              <w:t xml:space="preserve"> </w:t>
            </w:r>
            <w:proofErr w:type="spellStart"/>
            <w:r w:rsidRPr="002404A0">
              <w:rPr>
                <w:color w:val="000000"/>
                <w:sz w:val="16"/>
                <w:szCs w:val="16"/>
                <w:lang w:val="uk-UA" w:eastAsia="uk-UA"/>
              </w:rPr>
              <w:t>of</w:t>
            </w:r>
            <w:proofErr w:type="spellEnd"/>
            <w:r w:rsidRPr="002404A0">
              <w:rPr>
                <w:color w:val="000000"/>
                <w:sz w:val="16"/>
                <w:szCs w:val="16"/>
                <w:lang w:val="uk-UA" w:eastAsia="uk-UA"/>
              </w:rPr>
              <w:t xml:space="preserve"> </w:t>
            </w:r>
            <w:proofErr w:type="spellStart"/>
            <w:r w:rsidRPr="002404A0">
              <w:rPr>
                <w:color w:val="000000"/>
                <w:sz w:val="16"/>
                <w:szCs w:val="16"/>
                <w:lang w:val="uk-UA" w:eastAsia="uk-UA"/>
              </w:rPr>
              <w:t>Science</w:t>
            </w:r>
            <w:proofErr w:type="spellEnd"/>
            <w:r w:rsidRPr="002404A0">
              <w:rPr>
                <w:color w:val="000000"/>
                <w:sz w:val="16"/>
                <w:szCs w:val="16"/>
                <w:lang w:val="uk-UA" w:eastAsia="uk-UA"/>
              </w:rPr>
              <w:t>*, віднесених до Q3</w:t>
            </w:r>
          </w:p>
        </w:tc>
        <w:tc>
          <w:tcPr>
            <w:tcW w:w="992" w:type="dxa"/>
            <w:shd w:val="clear" w:color="auto" w:fill="auto"/>
            <w:noWrap/>
            <w:vAlign w:val="bottom"/>
            <w:hideMark/>
          </w:tcPr>
          <w:p w14:paraId="588F4B37" w14:textId="77777777" w:rsidR="009F7ED0" w:rsidRPr="002404A0" w:rsidRDefault="009F7ED0" w:rsidP="009F7ED0">
            <w:pPr>
              <w:jc w:val="right"/>
              <w:rPr>
                <w:color w:val="000000"/>
                <w:sz w:val="16"/>
                <w:szCs w:val="16"/>
                <w:lang w:val="uk-UA" w:eastAsia="uk-UA"/>
              </w:rPr>
            </w:pPr>
            <w:r w:rsidRPr="002404A0">
              <w:rPr>
                <w:color w:val="000000"/>
                <w:sz w:val="16"/>
                <w:szCs w:val="16"/>
                <w:lang w:val="uk-UA" w:eastAsia="uk-UA"/>
              </w:rPr>
              <w:t>600</w:t>
            </w:r>
          </w:p>
        </w:tc>
        <w:tc>
          <w:tcPr>
            <w:tcW w:w="1069" w:type="dxa"/>
            <w:shd w:val="clear" w:color="auto" w:fill="auto"/>
            <w:noWrap/>
            <w:vAlign w:val="bottom"/>
            <w:hideMark/>
          </w:tcPr>
          <w:p w14:paraId="0C4561D6" w14:textId="77777777" w:rsidR="009F7ED0" w:rsidRPr="002404A0" w:rsidRDefault="009F7ED0" w:rsidP="009F7ED0">
            <w:pPr>
              <w:jc w:val="right"/>
              <w:rPr>
                <w:color w:val="000000"/>
                <w:sz w:val="16"/>
                <w:szCs w:val="16"/>
                <w:lang w:val="uk-UA" w:eastAsia="uk-UA"/>
              </w:rPr>
            </w:pPr>
            <w:r w:rsidRPr="002404A0">
              <w:rPr>
                <w:color w:val="000000"/>
                <w:sz w:val="16"/>
                <w:szCs w:val="16"/>
                <w:lang w:val="uk-UA" w:eastAsia="uk-UA"/>
              </w:rPr>
              <w:t>525</w:t>
            </w:r>
          </w:p>
        </w:tc>
      </w:tr>
      <w:tr w:rsidR="009F7ED0" w:rsidRPr="002404A0" w14:paraId="0CC3F8AB" w14:textId="77777777" w:rsidTr="009F7ED0">
        <w:trPr>
          <w:trHeight w:val="465"/>
        </w:trPr>
        <w:tc>
          <w:tcPr>
            <w:tcW w:w="2972" w:type="dxa"/>
            <w:shd w:val="clear" w:color="auto" w:fill="auto"/>
            <w:vAlign w:val="bottom"/>
            <w:hideMark/>
          </w:tcPr>
          <w:p w14:paraId="5C7B8FAF" w14:textId="77777777" w:rsidR="009F7ED0" w:rsidRPr="002404A0" w:rsidRDefault="009F7ED0" w:rsidP="009F7ED0">
            <w:pPr>
              <w:jc w:val="left"/>
              <w:rPr>
                <w:color w:val="000000"/>
                <w:sz w:val="16"/>
                <w:szCs w:val="16"/>
                <w:lang w:val="uk-UA" w:eastAsia="uk-UA"/>
              </w:rPr>
            </w:pPr>
            <w:r w:rsidRPr="002404A0">
              <w:rPr>
                <w:color w:val="000000"/>
                <w:sz w:val="16"/>
                <w:szCs w:val="16"/>
                <w:lang w:val="uk-UA" w:eastAsia="uk-UA"/>
              </w:rPr>
              <w:t xml:space="preserve">– стаття у журналах, що індексуються базами </w:t>
            </w:r>
            <w:proofErr w:type="spellStart"/>
            <w:r w:rsidRPr="002404A0">
              <w:rPr>
                <w:color w:val="000000"/>
                <w:sz w:val="16"/>
                <w:szCs w:val="16"/>
                <w:lang w:val="uk-UA" w:eastAsia="uk-UA"/>
              </w:rPr>
              <w:t>Scopus</w:t>
            </w:r>
            <w:proofErr w:type="spellEnd"/>
            <w:r w:rsidRPr="002404A0">
              <w:rPr>
                <w:color w:val="000000"/>
                <w:sz w:val="16"/>
                <w:szCs w:val="16"/>
                <w:lang w:val="uk-UA" w:eastAsia="uk-UA"/>
              </w:rPr>
              <w:t xml:space="preserve"> та/або </w:t>
            </w:r>
            <w:proofErr w:type="spellStart"/>
            <w:r w:rsidRPr="002404A0">
              <w:rPr>
                <w:color w:val="000000"/>
                <w:sz w:val="16"/>
                <w:szCs w:val="16"/>
                <w:lang w:val="uk-UA" w:eastAsia="uk-UA"/>
              </w:rPr>
              <w:t>Web</w:t>
            </w:r>
            <w:proofErr w:type="spellEnd"/>
            <w:r w:rsidRPr="002404A0">
              <w:rPr>
                <w:color w:val="000000"/>
                <w:sz w:val="16"/>
                <w:szCs w:val="16"/>
                <w:lang w:val="uk-UA" w:eastAsia="uk-UA"/>
              </w:rPr>
              <w:t xml:space="preserve"> </w:t>
            </w:r>
            <w:proofErr w:type="spellStart"/>
            <w:r w:rsidRPr="002404A0">
              <w:rPr>
                <w:color w:val="000000"/>
                <w:sz w:val="16"/>
                <w:szCs w:val="16"/>
                <w:lang w:val="uk-UA" w:eastAsia="uk-UA"/>
              </w:rPr>
              <w:t>of</w:t>
            </w:r>
            <w:proofErr w:type="spellEnd"/>
            <w:r w:rsidRPr="002404A0">
              <w:rPr>
                <w:color w:val="000000"/>
                <w:sz w:val="16"/>
                <w:szCs w:val="16"/>
                <w:lang w:val="uk-UA" w:eastAsia="uk-UA"/>
              </w:rPr>
              <w:t xml:space="preserve"> </w:t>
            </w:r>
            <w:proofErr w:type="spellStart"/>
            <w:r w:rsidRPr="002404A0">
              <w:rPr>
                <w:color w:val="000000"/>
                <w:sz w:val="16"/>
                <w:szCs w:val="16"/>
                <w:lang w:val="uk-UA" w:eastAsia="uk-UA"/>
              </w:rPr>
              <w:t>Science</w:t>
            </w:r>
            <w:proofErr w:type="spellEnd"/>
            <w:r w:rsidRPr="002404A0">
              <w:rPr>
                <w:color w:val="000000"/>
                <w:sz w:val="16"/>
                <w:szCs w:val="16"/>
                <w:lang w:val="uk-UA" w:eastAsia="uk-UA"/>
              </w:rPr>
              <w:t>*, віднесених до Q4</w:t>
            </w:r>
          </w:p>
        </w:tc>
        <w:tc>
          <w:tcPr>
            <w:tcW w:w="992" w:type="dxa"/>
            <w:shd w:val="clear" w:color="auto" w:fill="auto"/>
            <w:noWrap/>
            <w:vAlign w:val="bottom"/>
            <w:hideMark/>
          </w:tcPr>
          <w:p w14:paraId="0B440B83" w14:textId="77777777" w:rsidR="009F7ED0" w:rsidRPr="002404A0" w:rsidRDefault="009F7ED0" w:rsidP="009F7ED0">
            <w:pPr>
              <w:jc w:val="right"/>
              <w:rPr>
                <w:color w:val="000000"/>
                <w:sz w:val="16"/>
                <w:szCs w:val="16"/>
                <w:lang w:val="uk-UA" w:eastAsia="uk-UA"/>
              </w:rPr>
            </w:pPr>
            <w:r w:rsidRPr="002404A0">
              <w:rPr>
                <w:color w:val="000000"/>
                <w:sz w:val="16"/>
                <w:szCs w:val="16"/>
                <w:lang w:val="uk-UA" w:eastAsia="uk-UA"/>
              </w:rPr>
              <w:t>628</w:t>
            </w:r>
          </w:p>
        </w:tc>
        <w:tc>
          <w:tcPr>
            <w:tcW w:w="1069" w:type="dxa"/>
            <w:shd w:val="clear" w:color="auto" w:fill="auto"/>
            <w:noWrap/>
            <w:vAlign w:val="bottom"/>
            <w:hideMark/>
          </w:tcPr>
          <w:p w14:paraId="4C7A5963" w14:textId="77777777" w:rsidR="009F7ED0" w:rsidRPr="002404A0" w:rsidRDefault="009F7ED0" w:rsidP="009F7ED0">
            <w:pPr>
              <w:jc w:val="right"/>
              <w:rPr>
                <w:color w:val="000000"/>
                <w:sz w:val="16"/>
                <w:szCs w:val="16"/>
                <w:lang w:val="uk-UA" w:eastAsia="uk-UA"/>
              </w:rPr>
            </w:pPr>
            <w:r w:rsidRPr="002404A0">
              <w:rPr>
                <w:color w:val="000000"/>
                <w:sz w:val="16"/>
                <w:szCs w:val="16"/>
                <w:lang w:val="uk-UA" w:eastAsia="uk-UA"/>
              </w:rPr>
              <w:t>492</w:t>
            </w:r>
          </w:p>
        </w:tc>
      </w:tr>
      <w:tr w:rsidR="009F7ED0" w:rsidRPr="002404A0" w14:paraId="0942D31B" w14:textId="77777777" w:rsidTr="009F7ED0">
        <w:trPr>
          <w:trHeight w:val="465"/>
        </w:trPr>
        <w:tc>
          <w:tcPr>
            <w:tcW w:w="2972" w:type="dxa"/>
            <w:shd w:val="clear" w:color="auto" w:fill="auto"/>
            <w:vAlign w:val="bottom"/>
            <w:hideMark/>
          </w:tcPr>
          <w:p w14:paraId="55277975" w14:textId="77777777" w:rsidR="009F7ED0" w:rsidRPr="002404A0" w:rsidRDefault="009F7ED0" w:rsidP="009F7ED0">
            <w:pPr>
              <w:jc w:val="left"/>
              <w:rPr>
                <w:color w:val="000000"/>
                <w:sz w:val="16"/>
                <w:szCs w:val="16"/>
                <w:lang w:val="uk-UA" w:eastAsia="uk-UA"/>
              </w:rPr>
            </w:pPr>
            <w:r w:rsidRPr="002404A0">
              <w:rPr>
                <w:color w:val="000000"/>
                <w:sz w:val="16"/>
                <w:szCs w:val="16"/>
                <w:lang w:val="uk-UA" w:eastAsia="uk-UA"/>
              </w:rPr>
              <w:t xml:space="preserve">– стаття у журналах, що індексуються базами </w:t>
            </w:r>
            <w:proofErr w:type="spellStart"/>
            <w:r w:rsidRPr="002404A0">
              <w:rPr>
                <w:color w:val="000000"/>
                <w:sz w:val="16"/>
                <w:szCs w:val="16"/>
                <w:lang w:val="uk-UA" w:eastAsia="uk-UA"/>
              </w:rPr>
              <w:t>Scopus</w:t>
            </w:r>
            <w:proofErr w:type="spellEnd"/>
            <w:r w:rsidRPr="002404A0">
              <w:rPr>
                <w:color w:val="000000"/>
                <w:sz w:val="16"/>
                <w:szCs w:val="16"/>
                <w:lang w:val="uk-UA" w:eastAsia="uk-UA"/>
              </w:rPr>
              <w:t xml:space="preserve"> та/або </w:t>
            </w:r>
            <w:proofErr w:type="spellStart"/>
            <w:r w:rsidRPr="002404A0">
              <w:rPr>
                <w:color w:val="000000"/>
                <w:sz w:val="16"/>
                <w:szCs w:val="16"/>
                <w:lang w:val="uk-UA" w:eastAsia="uk-UA"/>
              </w:rPr>
              <w:t>Web</w:t>
            </w:r>
            <w:proofErr w:type="spellEnd"/>
            <w:r w:rsidRPr="002404A0">
              <w:rPr>
                <w:color w:val="000000"/>
                <w:sz w:val="16"/>
                <w:szCs w:val="16"/>
                <w:lang w:val="uk-UA" w:eastAsia="uk-UA"/>
              </w:rPr>
              <w:t xml:space="preserve"> </w:t>
            </w:r>
            <w:proofErr w:type="spellStart"/>
            <w:r w:rsidRPr="002404A0">
              <w:rPr>
                <w:color w:val="000000"/>
                <w:sz w:val="16"/>
                <w:szCs w:val="16"/>
                <w:lang w:val="uk-UA" w:eastAsia="uk-UA"/>
              </w:rPr>
              <w:t>of</w:t>
            </w:r>
            <w:proofErr w:type="spellEnd"/>
            <w:r w:rsidRPr="002404A0">
              <w:rPr>
                <w:color w:val="000000"/>
                <w:sz w:val="16"/>
                <w:szCs w:val="16"/>
                <w:lang w:val="uk-UA" w:eastAsia="uk-UA"/>
              </w:rPr>
              <w:t xml:space="preserve"> </w:t>
            </w:r>
            <w:proofErr w:type="spellStart"/>
            <w:r w:rsidRPr="002404A0">
              <w:rPr>
                <w:color w:val="000000"/>
                <w:sz w:val="16"/>
                <w:szCs w:val="16"/>
                <w:lang w:val="uk-UA" w:eastAsia="uk-UA"/>
              </w:rPr>
              <w:t>Science</w:t>
            </w:r>
            <w:proofErr w:type="spellEnd"/>
            <w:r w:rsidRPr="002404A0">
              <w:rPr>
                <w:color w:val="000000"/>
                <w:sz w:val="16"/>
                <w:szCs w:val="16"/>
                <w:lang w:val="uk-UA" w:eastAsia="uk-UA"/>
              </w:rPr>
              <w:t xml:space="preserve">*, та не мають </w:t>
            </w:r>
            <w:proofErr w:type="spellStart"/>
            <w:r w:rsidRPr="002404A0">
              <w:rPr>
                <w:color w:val="000000"/>
                <w:sz w:val="16"/>
                <w:szCs w:val="16"/>
                <w:lang w:val="uk-UA" w:eastAsia="uk-UA"/>
              </w:rPr>
              <w:t>квартилю</w:t>
            </w:r>
            <w:proofErr w:type="spellEnd"/>
          </w:p>
        </w:tc>
        <w:tc>
          <w:tcPr>
            <w:tcW w:w="992" w:type="dxa"/>
            <w:shd w:val="clear" w:color="auto" w:fill="auto"/>
            <w:noWrap/>
            <w:vAlign w:val="bottom"/>
            <w:hideMark/>
          </w:tcPr>
          <w:p w14:paraId="666B6654" w14:textId="77777777" w:rsidR="009F7ED0" w:rsidRPr="002404A0" w:rsidRDefault="009F7ED0" w:rsidP="009F7ED0">
            <w:pPr>
              <w:jc w:val="right"/>
              <w:rPr>
                <w:color w:val="000000"/>
                <w:sz w:val="16"/>
                <w:szCs w:val="16"/>
                <w:lang w:val="uk-UA" w:eastAsia="uk-UA"/>
              </w:rPr>
            </w:pPr>
            <w:r w:rsidRPr="002404A0">
              <w:rPr>
                <w:color w:val="000000"/>
                <w:sz w:val="16"/>
                <w:szCs w:val="16"/>
                <w:lang w:val="uk-UA" w:eastAsia="uk-UA"/>
              </w:rPr>
              <w:t>103</w:t>
            </w:r>
          </w:p>
        </w:tc>
        <w:tc>
          <w:tcPr>
            <w:tcW w:w="1069" w:type="dxa"/>
            <w:shd w:val="clear" w:color="auto" w:fill="auto"/>
            <w:noWrap/>
            <w:vAlign w:val="bottom"/>
            <w:hideMark/>
          </w:tcPr>
          <w:p w14:paraId="414182C7" w14:textId="77777777" w:rsidR="009F7ED0" w:rsidRPr="002404A0" w:rsidRDefault="009F7ED0" w:rsidP="009F7ED0">
            <w:pPr>
              <w:jc w:val="right"/>
              <w:rPr>
                <w:color w:val="000000"/>
                <w:sz w:val="16"/>
                <w:szCs w:val="16"/>
                <w:lang w:val="uk-UA" w:eastAsia="uk-UA"/>
              </w:rPr>
            </w:pPr>
            <w:r w:rsidRPr="002404A0">
              <w:rPr>
                <w:color w:val="000000"/>
                <w:sz w:val="16"/>
                <w:szCs w:val="16"/>
                <w:lang w:val="uk-UA" w:eastAsia="uk-UA"/>
              </w:rPr>
              <w:t>70</w:t>
            </w:r>
          </w:p>
        </w:tc>
      </w:tr>
      <w:tr w:rsidR="009F7ED0" w:rsidRPr="002404A0" w14:paraId="0C342EE2" w14:textId="77777777" w:rsidTr="009F7ED0">
        <w:trPr>
          <w:trHeight w:val="465"/>
        </w:trPr>
        <w:tc>
          <w:tcPr>
            <w:tcW w:w="2972" w:type="dxa"/>
            <w:shd w:val="clear" w:color="auto" w:fill="auto"/>
            <w:vAlign w:val="bottom"/>
            <w:hideMark/>
          </w:tcPr>
          <w:p w14:paraId="63A958DF" w14:textId="220FD2D0" w:rsidR="009F7ED0" w:rsidRPr="002404A0" w:rsidRDefault="009F7ED0" w:rsidP="009F7ED0">
            <w:pPr>
              <w:jc w:val="left"/>
              <w:rPr>
                <w:color w:val="000000"/>
                <w:sz w:val="16"/>
                <w:szCs w:val="16"/>
                <w:lang w:val="uk-UA" w:eastAsia="uk-UA"/>
              </w:rPr>
            </w:pPr>
            <w:r w:rsidRPr="002404A0">
              <w:rPr>
                <w:color w:val="000000"/>
                <w:sz w:val="16"/>
                <w:szCs w:val="16"/>
                <w:lang w:val="uk-UA" w:eastAsia="uk-UA"/>
              </w:rPr>
              <w:t xml:space="preserve">– стаття у зарубіжних періодичних </w:t>
            </w:r>
            <w:r w:rsidRPr="002404A0">
              <w:rPr>
                <w:color w:val="000000"/>
                <w:sz w:val="16"/>
                <w:szCs w:val="16"/>
                <w:lang w:val="uk-UA" w:eastAsia="uk-UA"/>
              </w:rPr>
              <w:br/>
              <w:t xml:space="preserve">наукових виданнях країн ОЕСР, що не </w:t>
            </w:r>
            <w:r w:rsidRPr="002404A0">
              <w:rPr>
                <w:color w:val="000000"/>
                <w:sz w:val="16"/>
                <w:szCs w:val="16"/>
                <w:lang w:val="uk-UA" w:eastAsia="uk-UA"/>
              </w:rPr>
              <w:br/>
              <w:t xml:space="preserve">індексуються базами </w:t>
            </w:r>
            <w:proofErr w:type="spellStart"/>
            <w:r w:rsidRPr="002404A0">
              <w:rPr>
                <w:color w:val="000000"/>
                <w:sz w:val="16"/>
                <w:szCs w:val="16"/>
                <w:lang w:val="uk-UA" w:eastAsia="uk-UA"/>
              </w:rPr>
              <w:t>Scopus</w:t>
            </w:r>
            <w:proofErr w:type="spellEnd"/>
            <w:r w:rsidRPr="002404A0">
              <w:rPr>
                <w:color w:val="000000"/>
                <w:sz w:val="16"/>
                <w:szCs w:val="16"/>
                <w:lang w:val="uk-UA" w:eastAsia="uk-UA"/>
              </w:rPr>
              <w:t xml:space="preserve"> та/або </w:t>
            </w:r>
            <w:proofErr w:type="spellStart"/>
            <w:r w:rsidRPr="002404A0">
              <w:rPr>
                <w:color w:val="000000"/>
                <w:sz w:val="16"/>
                <w:szCs w:val="16"/>
                <w:lang w:val="uk-UA" w:eastAsia="uk-UA"/>
              </w:rPr>
              <w:t>Web</w:t>
            </w:r>
            <w:proofErr w:type="spellEnd"/>
            <w:r w:rsidRPr="002404A0">
              <w:rPr>
                <w:color w:val="000000"/>
                <w:sz w:val="16"/>
                <w:szCs w:val="16"/>
                <w:lang w:val="uk-UA" w:eastAsia="uk-UA"/>
              </w:rPr>
              <w:t xml:space="preserve"> </w:t>
            </w:r>
            <w:proofErr w:type="spellStart"/>
            <w:r w:rsidRPr="002404A0">
              <w:rPr>
                <w:color w:val="000000"/>
                <w:sz w:val="16"/>
                <w:szCs w:val="16"/>
                <w:lang w:val="uk-UA" w:eastAsia="uk-UA"/>
              </w:rPr>
              <w:t>of</w:t>
            </w:r>
            <w:proofErr w:type="spellEnd"/>
            <w:r w:rsidRPr="002404A0">
              <w:rPr>
                <w:color w:val="000000"/>
                <w:sz w:val="16"/>
                <w:szCs w:val="16"/>
                <w:lang w:val="uk-UA" w:eastAsia="uk-UA"/>
              </w:rPr>
              <w:t xml:space="preserve"> </w:t>
            </w:r>
            <w:proofErr w:type="spellStart"/>
            <w:r w:rsidRPr="002404A0">
              <w:rPr>
                <w:color w:val="000000"/>
                <w:sz w:val="16"/>
                <w:szCs w:val="16"/>
                <w:lang w:val="uk-UA" w:eastAsia="uk-UA"/>
              </w:rPr>
              <w:t>Science</w:t>
            </w:r>
            <w:proofErr w:type="spellEnd"/>
          </w:p>
        </w:tc>
        <w:tc>
          <w:tcPr>
            <w:tcW w:w="992" w:type="dxa"/>
            <w:shd w:val="clear" w:color="auto" w:fill="auto"/>
            <w:noWrap/>
            <w:vAlign w:val="bottom"/>
            <w:hideMark/>
          </w:tcPr>
          <w:p w14:paraId="72C34757" w14:textId="77777777" w:rsidR="009F7ED0" w:rsidRPr="002404A0" w:rsidRDefault="009F7ED0" w:rsidP="009F7ED0">
            <w:pPr>
              <w:jc w:val="right"/>
              <w:rPr>
                <w:color w:val="000000"/>
                <w:sz w:val="16"/>
                <w:szCs w:val="16"/>
                <w:lang w:val="uk-UA" w:eastAsia="uk-UA"/>
              </w:rPr>
            </w:pPr>
            <w:r w:rsidRPr="002404A0">
              <w:rPr>
                <w:color w:val="000000"/>
                <w:sz w:val="16"/>
                <w:szCs w:val="16"/>
                <w:lang w:val="uk-UA" w:eastAsia="uk-UA"/>
              </w:rPr>
              <w:t>224</w:t>
            </w:r>
          </w:p>
        </w:tc>
        <w:tc>
          <w:tcPr>
            <w:tcW w:w="1069" w:type="dxa"/>
            <w:shd w:val="clear" w:color="auto" w:fill="auto"/>
            <w:noWrap/>
            <w:vAlign w:val="bottom"/>
            <w:hideMark/>
          </w:tcPr>
          <w:p w14:paraId="4894B6C3" w14:textId="77777777" w:rsidR="009F7ED0" w:rsidRPr="002404A0" w:rsidRDefault="009F7ED0" w:rsidP="009F7ED0">
            <w:pPr>
              <w:jc w:val="right"/>
              <w:rPr>
                <w:color w:val="000000"/>
                <w:sz w:val="16"/>
                <w:szCs w:val="16"/>
                <w:lang w:val="uk-UA" w:eastAsia="uk-UA"/>
              </w:rPr>
            </w:pPr>
            <w:r w:rsidRPr="002404A0">
              <w:rPr>
                <w:color w:val="000000"/>
                <w:sz w:val="16"/>
                <w:szCs w:val="16"/>
                <w:lang w:val="uk-UA" w:eastAsia="uk-UA"/>
              </w:rPr>
              <w:t>107</w:t>
            </w:r>
          </w:p>
        </w:tc>
      </w:tr>
      <w:tr w:rsidR="009F7ED0" w:rsidRPr="002404A0" w14:paraId="3431DDE6" w14:textId="77777777" w:rsidTr="009F7ED0">
        <w:trPr>
          <w:trHeight w:val="465"/>
        </w:trPr>
        <w:tc>
          <w:tcPr>
            <w:tcW w:w="2972" w:type="dxa"/>
            <w:shd w:val="clear" w:color="auto" w:fill="auto"/>
            <w:vAlign w:val="bottom"/>
            <w:hideMark/>
          </w:tcPr>
          <w:p w14:paraId="48F757FD" w14:textId="77777777" w:rsidR="009F7ED0" w:rsidRPr="002404A0" w:rsidRDefault="009F7ED0" w:rsidP="009F7ED0">
            <w:pPr>
              <w:jc w:val="left"/>
              <w:rPr>
                <w:color w:val="000000"/>
                <w:sz w:val="16"/>
                <w:szCs w:val="16"/>
                <w:lang w:val="uk-UA" w:eastAsia="uk-UA"/>
              </w:rPr>
            </w:pPr>
            <w:r w:rsidRPr="002404A0">
              <w:rPr>
                <w:color w:val="000000"/>
                <w:sz w:val="16"/>
                <w:szCs w:val="16"/>
                <w:lang w:val="uk-UA" w:eastAsia="uk-UA"/>
              </w:rPr>
              <w:t xml:space="preserve">– стаття у фахових журналах категорії Б, що не індексуються базами </w:t>
            </w:r>
            <w:proofErr w:type="spellStart"/>
            <w:r w:rsidRPr="002404A0">
              <w:rPr>
                <w:color w:val="000000"/>
                <w:sz w:val="16"/>
                <w:szCs w:val="16"/>
                <w:lang w:val="uk-UA" w:eastAsia="uk-UA"/>
              </w:rPr>
              <w:t>Scopus</w:t>
            </w:r>
            <w:proofErr w:type="spellEnd"/>
            <w:r w:rsidRPr="002404A0">
              <w:rPr>
                <w:color w:val="000000"/>
                <w:sz w:val="16"/>
                <w:szCs w:val="16"/>
                <w:lang w:val="uk-UA" w:eastAsia="uk-UA"/>
              </w:rPr>
              <w:t xml:space="preserve"> та/або </w:t>
            </w:r>
            <w:proofErr w:type="spellStart"/>
            <w:r w:rsidRPr="002404A0">
              <w:rPr>
                <w:color w:val="000000"/>
                <w:sz w:val="16"/>
                <w:szCs w:val="16"/>
                <w:lang w:val="uk-UA" w:eastAsia="uk-UA"/>
              </w:rPr>
              <w:t>Web</w:t>
            </w:r>
            <w:proofErr w:type="spellEnd"/>
            <w:r w:rsidRPr="002404A0">
              <w:rPr>
                <w:color w:val="000000"/>
                <w:sz w:val="16"/>
                <w:szCs w:val="16"/>
                <w:lang w:val="uk-UA" w:eastAsia="uk-UA"/>
              </w:rPr>
              <w:t xml:space="preserve"> </w:t>
            </w:r>
            <w:proofErr w:type="spellStart"/>
            <w:r w:rsidRPr="002404A0">
              <w:rPr>
                <w:color w:val="000000"/>
                <w:sz w:val="16"/>
                <w:szCs w:val="16"/>
                <w:lang w:val="uk-UA" w:eastAsia="uk-UA"/>
              </w:rPr>
              <w:t>of</w:t>
            </w:r>
            <w:proofErr w:type="spellEnd"/>
            <w:r w:rsidRPr="002404A0">
              <w:rPr>
                <w:color w:val="000000"/>
                <w:sz w:val="16"/>
                <w:szCs w:val="16"/>
                <w:lang w:val="uk-UA" w:eastAsia="uk-UA"/>
              </w:rPr>
              <w:t xml:space="preserve"> </w:t>
            </w:r>
            <w:proofErr w:type="spellStart"/>
            <w:r w:rsidRPr="002404A0">
              <w:rPr>
                <w:color w:val="000000"/>
                <w:sz w:val="16"/>
                <w:szCs w:val="16"/>
                <w:lang w:val="uk-UA" w:eastAsia="uk-UA"/>
              </w:rPr>
              <w:t>Science</w:t>
            </w:r>
            <w:proofErr w:type="spellEnd"/>
          </w:p>
        </w:tc>
        <w:tc>
          <w:tcPr>
            <w:tcW w:w="992" w:type="dxa"/>
            <w:shd w:val="clear" w:color="auto" w:fill="auto"/>
            <w:noWrap/>
            <w:vAlign w:val="bottom"/>
            <w:hideMark/>
          </w:tcPr>
          <w:p w14:paraId="53F74E1D" w14:textId="77777777" w:rsidR="009F7ED0" w:rsidRPr="002404A0" w:rsidRDefault="009F7ED0" w:rsidP="009F7ED0">
            <w:pPr>
              <w:jc w:val="right"/>
              <w:rPr>
                <w:color w:val="000000"/>
                <w:sz w:val="16"/>
                <w:szCs w:val="16"/>
                <w:lang w:val="uk-UA" w:eastAsia="uk-UA"/>
              </w:rPr>
            </w:pPr>
            <w:r w:rsidRPr="002404A0">
              <w:rPr>
                <w:color w:val="000000"/>
                <w:sz w:val="16"/>
                <w:szCs w:val="16"/>
                <w:lang w:val="uk-UA" w:eastAsia="uk-UA"/>
              </w:rPr>
              <w:t>2356</w:t>
            </w:r>
          </w:p>
        </w:tc>
        <w:tc>
          <w:tcPr>
            <w:tcW w:w="1069" w:type="dxa"/>
            <w:shd w:val="clear" w:color="auto" w:fill="auto"/>
            <w:noWrap/>
            <w:vAlign w:val="bottom"/>
            <w:hideMark/>
          </w:tcPr>
          <w:p w14:paraId="517C9A22" w14:textId="77777777" w:rsidR="009F7ED0" w:rsidRPr="002404A0" w:rsidRDefault="009F7ED0" w:rsidP="009F7ED0">
            <w:pPr>
              <w:jc w:val="right"/>
              <w:rPr>
                <w:color w:val="000000"/>
                <w:sz w:val="16"/>
                <w:szCs w:val="16"/>
                <w:lang w:val="uk-UA" w:eastAsia="uk-UA"/>
              </w:rPr>
            </w:pPr>
            <w:r w:rsidRPr="002404A0">
              <w:rPr>
                <w:color w:val="000000"/>
                <w:sz w:val="16"/>
                <w:szCs w:val="16"/>
                <w:lang w:val="uk-UA" w:eastAsia="uk-UA"/>
              </w:rPr>
              <w:t>1501</w:t>
            </w:r>
          </w:p>
        </w:tc>
      </w:tr>
      <w:tr w:rsidR="009F7ED0" w:rsidRPr="002404A0" w14:paraId="59BB8693" w14:textId="77777777" w:rsidTr="009F7ED0">
        <w:trPr>
          <w:trHeight w:val="465"/>
        </w:trPr>
        <w:tc>
          <w:tcPr>
            <w:tcW w:w="2972" w:type="dxa"/>
            <w:shd w:val="clear" w:color="auto" w:fill="auto"/>
            <w:vAlign w:val="bottom"/>
            <w:hideMark/>
          </w:tcPr>
          <w:p w14:paraId="781A8855" w14:textId="77777777" w:rsidR="009F7ED0" w:rsidRPr="002404A0" w:rsidRDefault="009F7ED0" w:rsidP="009F7ED0">
            <w:pPr>
              <w:jc w:val="left"/>
              <w:rPr>
                <w:color w:val="000000"/>
                <w:sz w:val="16"/>
                <w:szCs w:val="16"/>
                <w:lang w:val="uk-UA" w:eastAsia="uk-UA"/>
              </w:rPr>
            </w:pPr>
            <w:r w:rsidRPr="002404A0">
              <w:rPr>
                <w:color w:val="000000"/>
                <w:sz w:val="16"/>
                <w:szCs w:val="16"/>
                <w:lang w:val="uk-UA" w:eastAsia="uk-UA"/>
              </w:rPr>
              <w:t xml:space="preserve">– стаття у фахових журналах категорії Б, що не індексуються базами </w:t>
            </w:r>
            <w:proofErr w:type="spellStart"/>
            <w:r w:rsidRPr="002404A0">
              <w:rPr>
                <w:color w:val="000000"/>
                <w:sz w:val="16"/>
                <w:szCs w:val="16"/>
                <w:lang w:val="uk-UA" w:eastAsia="uk-UA"/>
              </w:rPr>
              <w:t>Scopus</w:t>
            </w:r>
            <w:proofErr w:type="spellEnd"/>
            <w:r w:rsidRPr="002404A0">
              <w:rPr>
                <w:color w:val="000000"/>
                <w:sz w:val="16"/>
                <w:szCs w:val="16"/>
                <w:lang w:val="uk-UA" w:eastAsia="uk-UA"/>
              </w:rPr>
              <w:t xml:space="preserve"> та/або </w:t>
            </w:r>
            <w:proofErr w:type="spellStart"/>
            <w:r w:rsidRPr="002404A0">
              <w:rPr>
                <w:color w:val="000000"/>
                <w:sz w:val="16"/>
                <w:szCs w:val="16"/>
                <w:lang w:val="uk-UA" w:eastAsia="uk-UA"/>
              </w:rPr>
              <w:t>Web</w:t>
            </w:r>
            <w:proofErr w:type="spellEnd"/>
            <w:r w:rsidRPr="002404A0">
              <w:rPr>
                <w:color w:val="000000"/>
                <w:sz w:val="16"/>
                <w:szCs w:val="16"/>
                <w:lang w:val="uk-UA" w:eastAsia="uk-UA"/>
              </w:rPr>
              <w:t xml:space="preserve"> </w:t>
            </w:r>
            <w:proofErr w:type="spellStart"/>
            <w:r w:rsidRPr="002404A0">
              <w:rPr>
                <w:color w:val="000000"/>
                <w:sz w:val="16"/>
                <w:szCs w:val="16"/>
                <w:lang w:val="uk-UA" w:eastAsia="uk-UA"/>
              </w:rPr>
              <w:t>of</w:t>
            </w:r>
            <w:proofErr w:type="spellEnd"/>
            <w:r w:rsidRPr="002404A0">
              <w:rPr>
                <w:color w:val="000000"/>
                <w:sz w:val="16"/>
                <w:szCs w:val="16"/>
                <w:lang w:val="uk-UA" w:eastAsia="uk-UA"/>
              </w:rPr>
              <w:t xml:space="preserve"> </w:t>
            </w:r>
            <w:proofErr w:type="spellStart"/>
            <w:r w:rsidRPr="002404A0">
              <w:rPr>
                <w:color w:val="000000"/>
                <w:sz w:val="16"/>
                <w:szCs w:val="16"/>
                <w:lang w:val="uk-UA" w:eastAsia="uk-UA"/>
              </w:rPr>
              <w:t>Science</w:t>
            </w:r>
            <w:proofErr w:type="spellEnd"/>
            <w:r w:rsidRPr="002404A0">
              <w:rPr>
                <w:color w:val="000000"/>
                <w:sz w:val="16"/>
                <w:szCs w:val="16"/>
                <w:lang w:val="uk-UA" w:eastAsia="uk-UA"/>
              </w:rPr>
              <w:t xml:space="preserve"> (англійською)</w:t>
            </w:r>
          </w:p>
        </w:tc>
        <w:tc>
          <w:tcPr>
            <w:tcW w:w="992" w:type="dxa"/>
            <w:shd w:val="clear" w:color="auto" w:fill="auto"/>
            <w:noWrap/>
            <w:vAlign w:val="bottom"/>
            <w:hideMark/>
          </w:tcPr>
          <w:p w14:paraId="2CED2588" w14:textId="77777777" w:rsidR="009F7ED0" w:rsidRPr="002404A0" w:rsidRDefault="009F7ED0" w:rsidP="009F7ED0">
            <w:pPr>
              <w:jc w:val="right"/>
              <w:rPr>
                <w:color w:val="000000"/>
                <w:sz w:val="16"/>
                <w:szCs w:val="16"/>
                <w:lang w:val="uk-UA" w:eastAsia="uk-UA"/>
              </w:rPr>
            </w:pPr>
            <w:r w:rsidRPr="002404A0">
              <w:rPr>
                <w:color w:val="000000"/>
                <w:sz w:val="16"/>
                <w:szCs w:val="16"/>
                <w:lang w:val="uk-UA" w:eastAsia="uk-UA"/>
              </w:rPr>
              <w:t>933</w:t>
            </w:r>
          </w:p>
        </w:tc>
        <w:tc>
          <w:tcPr>
            <w:tcW w:w="1069" w:type="dxa"/>
            <w:shd w:val="clear" w:color="auto" w:fill="auto"/>
            <w:noWrap/>
            <w:vAlign w:val="bottom"/>
            <w:hideMark/>
          </w:tcPr>
          <w:p w14:paraId="20C5A79A" w14:textId="77777777" w:rsidR="009F7ED0" w:rsidRPr="002404A0" w:rsidRDefault="009F7ED0" w:rsidP="009F7ED0">
            <w:pPr>
              <w:jc w:val="right"/>
              <w:rPr>
                <w:color w:val="000000"/>
                <w:sz w:val="16"/>
                <w:szCs w:val="16"/>
                <w:lang w:val="uk-UA" w:eastAsia="uk-UA"/>
              </w:rPr>
            </w:pPr>
            <w:r w:rsidRPr="002404A0">
              <w:rPr>
                <w:color w:val="000000"/>
                <w:sz w:val="16"/>
                <w:szCs w:val="16"/>
                <w:lang w:val="uk-UA" w:eastAsia="uk-UA"/>
              </w:rPr>
              <w:t>647</w:t>
            </w:r>
          </w:p>
        </w:tc>
      </w:tr>
    </w:tbl>
    <w:p w14:paraId="687EA54D" w14:textId="0283FFC0" w:rsidR="009F7ED0" w:rsidRPr="002404A0" w:rsidRDefault="009F7ED0" w:rsidP="009F7ED0">
      <w:pPr>
        <w:pStyle w:val="a3"/>
        <w:spacing w:after="0" w:line="240" w:lineRule="auto"/>
        <w:ind w:firstLine="0"/>
        <w:rPr>
          <w:lang w:val="uk-UA"/>
        </w:rPr>
      </w:pPr>
      <w:r w:rsidRPr="002404A0">
        <w:rPr>
          <w:lang w:val="uk-UA"/>
        </w:rPr>
        <w:tab/>
        <w:t>Вимога щодо внесення DOI (</w:t>
      </w:r>
      <w:proofErr w:type="spellStart"/>
      <w:r w:rsidRPr="002404A0">
        <w:rPr>
          <w:lang w:val="uk-UA"/>
        </w:rPr>
        <w:t>digital</w:t>
      </w:r>
      <w:proofErr w:type="spellEnd"/>
      <w:r w:rsidRPr="002404A0">
        <w:rPr>
          <w:lang w:val="uk-UA"/>
        </w:rPr>
        <w:t xml:space="preserve"> </w:t>
      </w:r>
      <w:proofErr w:type="spellStart"/>
      <w:r w:rsidRPr="002404A0">
        <w:rPr>
          <w:lang w:val="uk-UA"/>
        </w:rPr>
        <w:t>object</w:t>
      </w:r>
      <w:proofErr w:type="spellEnd"/>
      <w:r w:rsidRPr="002404A0">
        <w:rPr>
          <w:lang w:val="uk-UA"/>
        </w:rPr>
        <w:t xml:space="preserve"> </w:t>
      </w:r>
      <w:proofErr w:type="spellStart"/>
      <w:r w:rsidRPr="002404A0">
        <w:rPr>
          <w:lang w:val="uk-UA"/>
        </w:rPr>
        <w:t>identifier</w:t>
      </w:r>
      <w:proofErr w:type="spellEnd"/>
      <w:r w:rsidRPr="002404A0">
        <w:rPr>
          <w:lang w:val="uk-UA"/>
        </w:rPr>
        <w:t xml:space="preserve">) для публікацій була необов’язковою, але як видно з табл. 1, в якій наведено інформацію щодо </w:t>
      </w:r>
      <w:r w:rsidR="000351B7" w:rsidRPr="002404A0">
        <w:rPr>
          <w:lang w:val="uk-UA"/>
        </w:rPr>
        <w:t xml:space="preserve">внесених </w:t>
      </w:r>
      <w:r w:rsidRPr="002404A0">
        <w:rPr>
          <w:lang w:val="uk-UA"/>
        </w:rPr>
        <w:t xml:space="preserve">даних про DOI в описі публікацій, то </w:t>
      </w:r>
      <w:r w:rsidR="000351B7" w:rsidRPr="002404A0">
        <w:rPr>
          <w:lang w:val="uk-UA"/>
        </w:rPr>
        <w:t xml:space="preserve">більше ніж в 67% статей, що індексуються базами </w:t>
      </w:r>
      <w:proofErr w:type="spellStart"/>
      <w:r w:rsidR="000351B7" w:rsidRPr="002404A0">
        <w:rPr>
          <w:lang w:val="uk-UA"/>
        </w:rPr>
        <w:t>Scopus</w:t>
      </w:r>
      <w:proofErr w:type="spellEnd"/>
      <w:r w:rsidR="000351B7" w:rsidRPr="002404A0">
        <w:rPr>
          <w:lang w:val="uk-UA"/>
        </w:rPr>
        <w:t xml:space="preserve"> та/або </w:t>
      </w:r>
      <w:proofErr w:type="spellStart"/>
      <w:r w:rsidR="000351B7" w:rsidRPr="002404A0">
        <w:rPr>
          <w:lang w:val="uk-UA"/>
        </w:rPr>
        <w:t>Web</w:t>
      </w:r>
      <w:proofErr w:type="spellEnd"/>
      <w:r w:rsidR="000351B7" w:rsidRPr="002404A0">
        <w:rPr>
          <w:lang w:val="uk-UA"/>
        </w:rPr>
        <w:t xml:space="preserve"> </w:t>
      </w:r>
      <w:proofErr w:type="spellStart"/>
      <w:r w:rsidR="000351B7" w:rsidRPr="002404A0">
        <w:rPr>
          <w:lang w:val="uk-UA"/>
        </w:rPr>
        <w:t>of</w:t>
      </w:r>
      <w:proofErr w:type="spellEnd"/>
      <w:r w:rsidR="000351B7" w:rsidRPr="002404A0">
        <w:rPr>
          <w:lang w:val="uk-UA"/>
        </w:rPr>
        <w:t xml:space="preserve"> </w:t>
      </w:r>
      <w:proofErr w:type="spellStart"/>
      <w:r w:rsidR="000351B7" w:rsidRPr="002404A0">
        <w:rPr>
          <w:lang w:val="uk-UA"/>
        </w:rPr>
        <w:t>Science</w:t>
      </w:r>
      <w:proofErr w:type="spellEnd"/>
      <w:r w:rsidR="000351B7" w:rsidRPr="002404A0">
        <w:rPr>
          <w:lang w:val="uk-UA"/>
        </w:rPr>
        <w:t>, вказано даний ідентифікатор, у видань категорії Б це значення коливається від 63 до 69%</w:t>
      </w:r>
    </w:p>
    <w:p w14:paraId="2BEAE53C" w14:textId="13157599" w:rsidR="000351B7" w:rsidRPr="002404A0" w:rsidRDefault="000351B7" w:rsidP="000351B7">
      <w:pPr>
        <w:pStyle w:val="1"/>
        <w:spacing w:before="120" w:after="0"/>
        <w:rPr>
          <w:rFonts w:ascii="Times New Roman" w:eastAsia="MS Mincho" w:hAnsi="Times New Roman"/>
          <w:b w:val="0"/>
          <w:smallCaps/>
          <w:sz w:val="20"/>
          <w:szCs w:val="20"/>
          <w:lang w:val="uk-UA"/>
        </w:rPr>
      </w:pPr>
      <w:r w:rsidRPr="002404A0">
        <w:rPr>
          <w:rFonts w:ascii="Times New Roman" w:eastAsia="MS Mincho" w:hAnsi="Times New Roman"/>
          <w:b w:val="0"/>
          <w:smallCaps/>
          <w:sz w:val="20"/>
          <w:szCs w:val="20"/>
          <w:lang w:val="uk-UA"/>
        </w:rPr>
        <w:t>Використання зовнішнього ідентифікатору публікацій для аналізу</w:t>
      </w:r>
    </w:p>
    <w:p w14:paraId="1D14C48B" w14:textId="3313E319" w:rsidR="004B3371" w:rsidRPr="00C8287C" w:rsidRDefault="004B3371" w:rsidP="009F7ED0">
      <w:pPr>
        <w:pStyle w:val="a3"/>
        <w:spacing w:after="0" w:line="240" w:lineRule="auto"/>
        <w:ind w:firstLine="0"/>
        <w:rPr>
          <w:lang w:val="en-US"/>
        </w:rPr>
      </w:pPr>
      <w:r w:rsidRPr="002404A0">
        <w:rPr>
          <w:lang w:val="uk-UA"/>
        </w:rPr>
        <w:tab/>
        <w:t>DOI як унікальний цифровий ідентифікатор об’єкта (згідно стандарту ISO 26324) з одного боку, а також інструмент по скороченню посилань з іншого боку, виступає багатофункціональним інструментом для уніфікації інформації щодо внесених публікацій</w:t>
      </w:r>
      <w:r w:rsidR="00C8287C">
        <w:rPr>
          <w:lang w:val="en-US"/>
        </w:rPr>
        <w:t xml:space="preserve"> </w:t>
      </w:r>
      <w:r w:rsidR="009D0A03" w:rsidRPr="002404A0">
        <w:rPr>
          <w:lang w:val="uk-UA"/>
        </w:rPr>
        <w:t>[7]</w:t>
      </w:r>
      <w:r w:rsidR="00C8287C">
        <w:rPr>
          <w:lang w:val="en-US"/>
        </w:rPr>
        <w:t>.</w:t>
      </w:r>
    </w:p>
    <w:p w14:paraId="4C95CAAE" w14:textId="25C82BA1" w:rsidR="000351B7" w:rsidRPr="002404A0" w:rsidRDefault="004B3371" w:rsidP="009F7ED0">
      <w:pPr>
        <w:pStyle w:val="a3"/>
        <w:spacing w:after="0" w:line="240" w:lineRule="auto"/>
        <w:ind w:firstLine="0"/>
        <w:rPr>
          <w:lang w:val="uk-UA"/>
        </w:rPr>
      </w:pPr>
      <w:r w:rsidRPr="002404A0">
        <w:rPr>
          <w:lang w:val="uk-UA"/>
        </w:rPr>
        <w:tab/>
        <w:t>Експериментальне очищення даних від дублікатів щодо публікацій, що містить DOI без їх додаткової верифікації, показало, що із 3765 записів за текстовим описом унікальними виявились 3600 записів, а за DOI – 2760. Даний показник доводить, що ручне внесення інформації різними особами (надавачами) призводить до виникнення більшої кількості дублюючих записів, які не піддаються автоматичному виявленню.</w:t>
      </w:r>
    </w:p>
    <w:p w14:paraId="0AB7B27C" w14:textId="60DC2610" w:rsidR="006904E0" w:rsidRPr="002404A0" w:rsidRDefault="006904E0" w:rsidP="009F7ED0">
      <w:pPr>
        <w:pStyle w:val="a3"/>
        <w:spacing w:after="0" w:line="240" w:lineRule="auto"/>
        <w:ind w:firstLine="0"/>
        <w:rPr>
          <w:lang w:val="uk-UA"/>
        </w:rPr>
      </w:pPr>
      <w:r w:rsidRPr="002404A0">
        <w:rPr>
          <w:lang w:val="uk-UA"/>
        </w:rPr>
        <w:tab/>
        <w:t>Аналіз публікація на дублікати важливий для того, щоб уникнути спотворення інформації при формуванні подальших звітів в контексті, який буде відділений від сутності працівника в контекст публікацій.</w:t>
      </w:r>
    </w:p>
    <w:p w14:paraId="760C7C8E" w14:textId="1CFC044F" w:rsidR="004B3371" w:rsidRPr="00C8287C" w:rsidRDefault="006E2156" w:rsidP="009F7ED0">
      <w:pPr>
        <w:pStyle w:val="a3"/>
        <w:spacing w:after="0" w:line="240" w:lineRule="auto"/>
        <w:ind w:firstLine="0"/>
        <w:rPr>
          <w:lang w:val="en-US"/>
        </w:rPr>
      </w:pPr>
      <w:r w:rsidRPr="002404A0">
        <w:rPr>
          <w:lang w:val="uk-UA"/>
        </w:rPr>
        <w:tab/>
        <w:t xml:space="preserve">За допомогою API від </w:t>
      </w:r>
      <w:proofErr w:type="spellStart"/>
      <w:r w:rsidRPr="002404A0">
        <w:rPr>
          <w:lang w:val="uk-UA"/>
        </w:rPr>
        <w:t>Crossref</w:t>
      </w:r>
      <w:proofErr w:type="spellEnd"/>
      <w:r w:rsidRPr="002404A0">
        <w:rPr>
          <w:lang w:val="uk-UA"/>
        </w:rPr>
        <w:t xml:space="preserve"> із використанням DOI можна отримати інформацію щодо метаданих для кожної із публікацій, які передаються видавцем до кожного із ідентифікаторів</w:t>
      </w:r>
      <w:r w:rsidR="00C8287C">
        <w:rPr>
          <w:lang w:val="en-US"/>
        </w:rPr>
        <w:t xml:space="preserve"> </w:t>
      </w:r>
      <w:r w:rsidRPr="002404A0">
        <w:rPr>
          <w:lang w:val="uk-UA"/>
        </w:rPr>
        <w:t>[8]</w:t>
      </w:r>
      <w:r w:rsidR="00C8287C">
        <w:rPr>
          <w:lang w:val="en-US"/>
        </w:rPr>
        <w:t>.</w:t>
      </w:r>
    </w:p>
    <w:p w14:paraId="6ACB8AFC" w14:textId="76A42232" w:rsidR="009D0A03" w:rsidRPr="002404A0" w:rsidRDefault="00ED54E2" w:rsidP="009F7ED0">
      <w:pPr>
        <w:pStyle w:val="a3"/>
        <w:spacing w:after="0" w:line="240" w:lineRule="auto"/>
        <w:ind w:firstLine="0"/>
        <w:rPr>
          <w:lang w:val="uk-UA"/>
        </w:rPr>
      </w:pPr>
      <w:r w:rsidRPr="002404A0">
        <w:rPr>
          <w:lang w:val="uk-UA"/>
        </w:rPr>
        <w:tab/>
        <w:t xml:space="preserve">Подальше очищення даних шляхом перевірки коректності DOI та наявності активних метаданих щодо публікації дозволило відсіяти ще </w:t>
      </w:r>
      <w:r w:rsidR="009C327B" w:rsidRPr="002404A0">
        <w:rPr>
          <w:lang w:val="uk-UA"/>
        </w:rPr>
        <w:t>11</w:t>
      </w:r>
      <w:r w:rsidRPr="002404A0">
        <w:rPr>
          <w:lang w:val="uk-UA"/>
        </w:rPr>
        <w:t>%</w:t>
      </w:r>
      <w:r w:rsidR="009C327B" w:rsidRPr="002404A0">
        <w:rPr>
          <w:lang w:val="uk-UA"/>
        </w:rPr>
        <w:t xml:space="preserve"> записів.</w:t>
      </w:r>
      <w:r w:rsidRPr="002404A0">
        <w:rPr>
          <w:lang w:val="uk-UA"/>
        </w:rPr>
        <w:t xml:space="preserve"> </w:t>
      </w:r>
    </w:p>
    <w:p w14:paraId="46BCBD82" w14:textId="102624FA" w:rsidR="00CF392B" w:rsidRPr="002404A0" w:rsidRDefault="00CF392B" w:rsidP="009F7ED0">
      <w:pPr>
        <w:pStyle w:val="a3"/>
        <w:spacing w:after="0" w:line="240" w:lineRule="auto"/>
        <w:ind w:firstLine="0"/>
        <w:rPr>
          <w:lang w:val="uk-UA"/>
        </w:rPr>
      </w:pPr>
      <w:r w:rsidRPr="002404A0">
        <w:rPr>
          <w:lang w:val="uk-UA"/>
        </w:rPr>
        <w:tab/>
        <w:t xml:space="preserve">Безпосередньо для наповнення бази публікаційної активності із метою подальшого аналізу можна використовувати методи </w:t>
      </w:r>
      <w:proofErr w:type="spellStart"/>
      <w:r w:rsidRPr="002404A0">
        <w:rPr>
          <w:lang w:val="uk-UA"/>
        </w:rPr>
        <w:t>Crossref</w:t>
      </w:r>
      <w:proofErr w:type="spellEnd"/>
      <w:r w:rsidRPr="002404A0">
        <w:rPr>
          <w:lang w:val="uk-UA"/>
        </w:rPr>
        <w:t xml:space="preserve"> REST API, які повертають метадані щодо публікацій у вигляді JSON-файлів.</w:t>
      </w:r>
    </w:p>
    <w:p w14:paraId="1F2B1145" w14:textId="0B3D799C" w:rsidR="00CF392B" w:rsidRPr="002404A0" w:rsidRDefault="00CF392B" w:rsidP="009F7ED0">
      <w:pPr>
        <w:pStyle w:val="a3"/>
        <w:spacing w:after="0" w:line="240" w:lineRule="auto"/>
        <w:ind w:firstLine="0"/>
        <w:rPr>
          <w:lang w:val="uk-UA"/>
        </w:rPr>
      </w:pPr>
      <w:r w:rsidRPr="002404A0">
        <w:rPr>
          <w:lang w:val="uk-UA"/>
        </w:rPr>
        <w:tab/>
      </w:r>
      <w:r w:rsidR="006904E0" w:rsidRPr="002404A0">
        <w:rPr>
          <w:lang w:val="uk-UA"/>
        </w:rPr>
        <w:t>В структурі</w:t>
      </w:r>
      <w:r w:rsidRPr="002404A0">
        <w:rPr>
          <w:lang w:val="uk-UA"/>
        </w:rPr>
        <w:t xml:space="preserve"> об’єкту, що повертається на запит по конкретному DOI, особливо важливими для автоматизування системи можна виділити наступні</w:t>
      </w:r>
      <w:r w:rsidR="006904E0" w:rsidRPr="002404A0">
        <w:rPr>
          <w:lang w:val="uk-UA"/>
        </w:rPr>
        <w:t xml:space="preserve"> поля</w:t>
      </w:r>
      <w:r w:rsidRPr="002404A0">
        <w:rPr>
          <w:lang w:val="uk-UA"/>
        </w:rPr>
        <w:t>:</w:t>
      </w:r>
    </w:p>
    <w:p w14:paraId="6189B6B5" w14:textId="77777777" w:rsidR="00AA30DE" w:rsidRPr="002404A0" w:rsidRDefault="00CF392B" w:rsidP="00AA30DE">
      <w:pPr>
        <w:pStyle w:val="a3"/>
        <w:numPr>
          <w:ilvl w:val="0"/>
          <w:numId w:val="18"/>
        </w:numPr>
        <w:spacing w:after="0" w:line="240" w:lineRule="auto"/>
        <w:rPr>
          <w:lang w:val="uk-UA"/>
        </w:rPr>
      </w:pPr>
      <w:proofErr w:type="spellStart"/>
      <w:r w:rsidRPr="002404A0">
        <w:rPr>
          <w:lang w:val="uk-UA"/>
        </w:rPr>
        <w:t>PublishedDate</w:t>
      </w:r>
      <w:proofErr w:type="spellEnd"/>
      <w:r w:rsidRPr="002404A0">
        <w:rPr>
          <w:lang w:val="uk-UA"/>
        </w:rPr>
        <w:t xml:space="preserve"> –дозволяє визначити чи відноситься публікація до вказаного періоду рейтингування (</w:t>
      </w:r>
      <w:r w:rsidR="00AA30DE" w:rsidRPr="002404A0">
        <w:rPr>
          <w:lang w:val="uk-UA"/>
        </w:rPr>
        <w:t>оцінювання</w:t>
      </w:r>
      <w:r w:rsidRPr="002404A0">
        <w:rPr>
          <w:lang w:val="uk-UA"/>
        </w:rPr>
        <w:t>)</w:t>
      </w:r>
      <w:r w:rsidR="00AA30DE" w:rsidRPr="002404A0">
        <w:rPr>
          <w:lang w:val="uk-UA"/>
        </w:rPr>
        <w:t>;</w:t>
      </w:r>
    </w:p>
    <w:p w14:paraId="56FD6D87" w14:textId="094AE2BD" w:rsidR="00CF392B" w:rsidRPr="002404A0" w:rsidRDefault="00AA30DE" w:rsidP="00AA30DE">
      <w:pPr>
        <w:pStyle w:val="a3"/>
        <w:numPr>
          <w:ilvl w:val="0"/>
          <w:numId w:val="18"/>
        </w:numPr>
        <w:spacing w:after="0" w:line="240" w:lineRule="auto"/>
        <w:rPr>
          <w:lang w:val="uk-UA"/>
        </w:rPr>
      </w:pPr>
      <w:r w:rsidRPr="002404A0">
        <w:rPr>
          <w:lang w:val="uk-UA"/>
        </w:rPr>
        <w:t>Author_1_Orcid, Author_2_Orcid тощо – дозволяє автоматизовано визначити особу автора в системі;</w:t>
      </w:r>
    </w:p>
    <w:p w14:paraId="41719CAC" w14:textId="231C1483" w:rsidR="00AA30DE" w:rsidRPr="002404A0" w:rsidRDefault="00AA30DE" w:rsidP="00AA30DE">
      <w:pPr>
        <w:pStyle w:val="a3"/>
        <w:numPr>
          <w:ilvl w:val="0"/>
          <w:numId w:val="18"/>
        </w:numPr>
        <w:spacing w:after="0" w:line="240" w:lineRule="auto"/>
        <w:rPr>
          <w:lang w:val="uk-UA"/>
        </w:rPr>
      </w:pPr>
      <w:r w:rsidRPr="002404A0">
        <w:rPr>
          <w:lang w:val="uk-UA"/>
        </w:rPr>
        <w:t xml:space="preserve">Author_1_Affiliation, Author_2_Affiliation тощо – дозволяє визначити чи вказано місце </w:t>
      </w:r>
      <w:proofErr w:type="spellStart"/>
      <w:r w:rsidRPr="002404A0">
        <w:rPr>
          <w:lang w:val="uk-UA"/>
        </w:rPr>
        <w:t>місце</w:t>
      </w:r>
      <w:proofErr w:type="spellEnd"/>
      <w:r w:rsidRPr="002404A0">
        <w:rPr>
          <w:lang w:val="uk-UA"/>
        </w:rPr>
        <w:t xml:space="preserve"> роботи автора, в іншому випадку – чи вказано саме </w:t>
      </w:r>
      <w:r w:rsidRPr="002404A0">
        <w:rPr>
          <w:lang w:val="uk-UA"/>
        </w:rPr>
        <w:br/>
        <w:t>КПІ ім. Ігоря Сікорського, якщо науковець подає її в межах Університету.</w:t>
      </w:r>
    </w:p>
    <w:p w14:paraId="4F0F44DB" w14:textId="5946A0C7" w:rsidR="006904E0" w:rsidRPr="002404A0" w:rsidRDefault="00AA30DE" w:rsidP="00E344F3">
      <w:pPr>
        <w:pStyle w:val="a3"/>
        <w:spacing w:after="0" w:line="240" w:lineRule="auto"/>
        <w:rPr>
          <w:lang w:val="uk-UA"/>
        </w:rPr>
      </w:pPr>
      <w:r w:rsidRPr="002404A0">
        <w:rPr>
          <w:lang w:val="uk-UA"/>
        </w:rPr>
        <w:t>Не менш критичним для автоматизування процесу обробки інформації в межах системи та зменшення навантаження на працівників, призначених на ролі «відповідального за доповнення інформації» та «адміністратору пункту» є наповнення довідника Університету даними щодо ORCID</w:t>
      </w:r>
      <w:r w:rsidR="00E344F3" w:rsidRPr="002404A0">
        <w:rPr>
          <w:lang w:val="uk-UA"/>
        </w:rPr>
        <w:t xml:space="preserve"> профілів</w:t>
      </w:r>
      <w:r w:rsidRPr="002404A0">
        <w:rPr>
          <w:lang w:val="uk-UA"/>
        </w:rPr>
        <w:t xml:space="preserve"> науковців.</w:t>
      </w:r>
    </w:p>
    <w:p w14:paraId="35DD43E2" w14:textId="13A05F8D" w:rsidR="00E344F3" w:rsidRPr="002404A0" w:rsidRDefault="00E344F3" w:rsidP="00E344F3">
      <w:pPr>
        <w:pStyle w:val="a3"/>
        <w:spacing w:after="0" w:line="240" w:lineRule="auto"/>
        <w:rPr>
          <w:lang w:val="uk-UA"/>
        </w:rPr>
      </w:pPr>
      <w:r w:rsidRPr="002404A0">
        <w:rPr>
          <w:lang w:val="uk-UA"/>
        </w:rPr>
        <w:lastRenderedPageBreak/>
        <w:t>Важливим є те, щоб ORCID профіль науковця був актуальним і використовувався автором при подачі публікацій.</w:t>
      </w:r>
    </w:p>
    <w:p w14:paraId="56A36930" w14:textId="372C711E" w:rsidR="00E344F3" w:rsidRPr="002404A0" w:rsidRDefault="00E344F3" w:rsidP="00E344F3">
      <w:pPr>
        <w:pStyle w:val="a3"/>
        <w:spacing w:after="0" w:line="240" w:lineRule="auto"/>
        <w:rPr>
          <w:lang w:val="uk-UA"/>
        </w:rPr>
      </w:pPr>
      <w:r w:rsidRPr="002404A0">
        <w:rPr>
          <w:lang w:val="uk-UA"/>
        </w:rPr>
        <w:t>В такому випадку роль НТБ від постійного збору інформації переходить до верифікація та вдосконалення метаданих</w:t>
      </w:r>
      <w:r w:rsidR="004C5615">
        <w:rPr>
          <w:lang w:val="uk-UA"/>
        </w:rPr>
        <w:t>.</w:t>
      </w:r>
    </w:p>
    <w:p w14:paraId="44F00688" w14:textId="13458C88" w:rsidR="00E344F3" w:rsidRPr="002404A0" w:rsidRDefault="00E344F3" w:rsidP="00E344F3">
      <w:pPr>
        <w:pStyle w:val="a3"/>
        <w:spacing w:after="0" w:line="240" w:lineRule="auto"/>
        <w:rPr>
          <w:lang w:val="uk-UA"/>
        </w:rPr>
      </w:pPr>
      <w:r w:rsidRPr="002404A0">
        <w:rPr>
          <w:lang w:val="uk-UA"/>
        </w:rPr>
        <w:t xml:space="preserve">В контексті бази публікаційної активності </w:t>
      </w:r>
      <w:proofErr w:type="spellStart"/>
      <w:r w:rsidRPr="002404A0">
        <w:rPr>
          <w:lang w:val="uk-UA"/>
        </w:rPr>
        <w:t>бібліотекарі</w:t>
      </w:r>
      <w:proofErr w:type="spellEnd"/>
      <w:r w:rsidRPr="002404A0">
        <w:rPr>
          <w:lang w:val="uk-UA"/>
        </w:rPr>
        <w:t xml:space="preserve"> можуть і повинні: </w:t>
      </w:r>
      <w:proofErr w:type="spellStart"/>
      <w:r w:rsidRPr="002404A0">
        <w:rPr>
          <w:lang w:val="uk-UA"/>
        </w:rPr>
        <w:t>верифікувати</w:t>
      </w:r>
      <w:proofErr w:type="spellEnd"/>
      <w:r w:rsidRPr="002404A0">
        <w:rPr>
          <w:lang w:val="uk-UA"/>
        </w:rPr>
        <w:t xml:space="preserve"> надіслані авторами DOI, виправляти та уточнювати метадані (наприклад, уніфікувати афіліації), контролювати коректність записів у базі, щоб дані були точними й відповідали стандартам.</w:t>
      </w:r>
    </w:p>
    <w:p w14:paraId="298224CD" w14:textId="502FBC99" w:rsidR="00E344F3" w:rsidRPr="002404A0" w:rsidRDefault="00E344F3" w:rsidP="00E344F3">
      <w:pPr>
        <w:pStyle w:val="a3"/>
        <w:spacing w:after="0" w:line="240" w:lineRule="auto"/>
        <w:rPr>
          <w:lang w:val="uk-UA"/>
        </w:rPr>
      </w:pPr>
      <w:r w:rsidRPr="002404A0">
        <w:rPr>
          <w:lang w:val="uk-UA"/>
        </w:rPr>
        <w:t>У табл. 2 наведено показники проаналізованих метаданих публікацій, що вже наявні в підсистемі «Рейтинг НПП» та були внесені з вказанням DOI із відповідними полями, які необхідні для формування бібліографічного опису публікацій із подальшим збереження в базу публікаційної активності.</w:t>
      </w:r>
    </w:p>
    <w:p w14:paraId="21C8A582" w14:textId="77777777" w:rsidR="00E344F3" w:rsidRPr="002404A0" w:rsidRDefault="00E344F3" w:rsidP="00AA30DE">
      <w:pPr>
        <w:pStyle w:val="a3"/>
        <w:spacing w:after="0" w:line="240" w:lineRule="auto"/>
        <w:ind w:left="284" w:firstLine="0"/>
        <w:rPr>
          <w:lang w:val="uk-UA"/>
        </w:rPr>
      </w:pPr>
    </w:p>
    <w:p w14:paraId="6796A2C1" w14:textId="489E430D" w:rsidR="009C327B" w:rsidRPr="002404A0" w:rsidRDefault="00EB52C7" w:rsidP="00EB52C7">
      <w:pPr>
        <w:pStyle w:val="a3"/>
        <w:spacing w:after="0" w:line="240" w:lineRule="auto"/>
        <w:ind w:firstLine="0"/>
        <w:jc w:val="right"/>
        <w:rPr>
          <w:lang w:val="uk-UA"/>
        </w:rPr>
      </w:pPr>
      <w:r w:rsidRPr="002404A0">
        <w:rPr>
          <w:lang w:val="uk-UA"/>
        </w:rPr>
        <w:t>Таблиця 2</w:t>
      </w:r>
    </w:p>
    <w:p w14:paraId="780EB04E" w14:textId="6732A3E1" w:rsidR="00EB52C7" w:rsidRPr="002404A0" w:rsidRDefault="00EB52C7" w:rsidP="00EB52C7">
      <w:pPr>
        <w:pStyle w:val="a3"/>
        <w:spacing w:after="0" w:line="240" w:lineRule="auto"/>
        <w:ind w:firstLine="0"/>
        <w:jc w:val="center"/>
        <w:rPr>
          <w:lang w:val="uk-UA"/>
        </w:rPr>
      </w:pPr>
      <w:r w:rsidRPr="002404A0">
        <w:rPr>
          <w:lang w:val="uk-UA"/>
        </w:rPr>
        <w:t>Статистика щодо полів метаданих публікацій</w:t>
      </w:r>
    </w:p>
    <w:tbl>
      <w:tblPr>
        <w:tblW w:w="5000" w:type="pct"/>
        <w:tblLook w:val="04A0" w:firstRow="1" w:lastRow="0" w:firstColumn="1" w:lastColumn="0" w:noHBand="0" w:noVBand="1"/>
      </w:tblPr>
      <w:tblGrid>
        <w:gridCol w:w="1586"/>
        <w:gridCol w:w="620"/>
        <w:gridCol w:w="625"/>
        <w:gridCol w:w="2202"/>
      </w:tblGrid>
      <w:tr w:rsidR="00AA30DE" w:rsidRPr="002404A0" w14:paraId="15CA72AA" w14:textId="77777777" w:rsidTr="00AA30DE">
        <w:trPr>
          <w:trHeight w:val="300"/>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6A87F" w14:textId="77777777" w:rsidR="00AA30DE" w:rsidRPr="002404A0" w:rsidRDefault="00AA30DE" w:rsidP="00EB52C7">
            <w:pPr>
              <w:rPr>
                <w:b/>
                <w:bCs/>
                <w:color w:val="000000"/>
                <w:sz w:val="16"/>
                <w:szCs w:val="16"/>
                <w:lang w:val="uk-UA" w:eastAsia="uk-UA"/>
              </w:rPr>
            </w:pPr>
            <w:r w:rsidRPr="002404A0">
              <w:rPr>
                <w:b/>
                <w:bCs/>
                <w:color w:val="000000"/>
                <w:sz w:val="16"/>
                <w:szCs w:val="16"/>
                <w:lang w:val="uk-UA" w:eastAsia="uk-UA"/>
              </w:rPr>
              <w:t>Поле JSON</w:t>
            </w:r>
          </w:p>
        </w:tc>
        <w:tc>
          <w:tcPr>
            <w:tcW w:w="616" w:type="pct"/>
            <w:tcBorders>
              <w:top w:val="single" w:sz="4" w:space="0" w:color="auto"/>
              <w:left w:val="nil"/>
              <w:bottom w:val="single" w:sz="4" w:space="0" w:color="auto"/>
              <w:right w:val="single" w:sz="4" w:space="0" w:color="auto"/>
            </w:tcBorders>
            <w:shd w:val="clear" w:color="auto" w:fill="auto"/>
            <w:noWrap/>
            <w:vAlign w:val="bottom"/>
            <w:hideMark/>
          </w:tcPr>
          <w:p w14:paraId="342AD12D" w14:textId="77777777" w:rsidR="00AA30DE" w:rsidRPr="002404A0" w:rsidRDefault="00AA30DE" w:rsidP="00EB52C7">
            <w:pPr>
              <w:rPr>
                <w:b/>
                <w:bCs/>
                <w:color w:val="000000"/>
                <w:sz w:val="16"/>
                <w:szCs w:val="16"/>
                <w:lang w:val="uk-UA" w:eastAsia="uk-UA"/>
              </w:rPr>
            </w:pPr>
            <w:r w:rsidRPr="002404A0">
              <w:rPr>
                <w:b/>
                <w:bCs/>
                <w:color w:val="000000"/>
                <w:sz w:val="16"/>
                <w:szCs w:val="16"/>
                <w:lang w:val="uk-UA" w:eastAsia="uk-UA"/>
              </w:rPr>
              <w:t>К-сть</w:t>
            </w:r>
          </w:p>
        </w:tc>
        <w:tc>
          <w:tcPr>
            <w:tcW w:w="621" w:type="pct"/>
            <w:tcBorders>
              <w:top w:val="single" w:sz="4" w:space="0" w:color="auto"/>
              <w:left w:val="nil"/>
              <w:bottom w:val="single" w:sz="4" w:space="0" w:color="auto"/>
              <w:right w:val="single" w:sz="4" w:space="0" w:color="auto"/>
            </w:tcBorders>
            <w:shd w:val="clear" w:color="auto" w:fill="auto"/>
            <w:noWrap/>
            <w:vAlign w:val="bottom"/>
            <w:hideMark/>
          </w:tcPr>
          <w:p w14:paraId="69A7784C" w14:textId="77777777" w:rsidR="00AA30DE" w:rsidRPr="002404A0" w:rsidRDefault="00AA30DE" w:rsidP="00EB52C7">
            <w:pPr>
              <w:rPr>
                <w:b/>
                <w:bCs/>
                <w:color w:val="000000"/>
                <w:sz w:val="16"/>
                <w:szCs w:val="16"/>
                <w:lang w:val="uk-UA" w:eastAsia="uk-UA"/>
              </w:rPr>
            </w:pPr>
            <w:r w:rsidRPr="002404A0">
              <w:rPr>
                <w:b/>
                <w:bCs/>
                <w:color w:val="000000"/>
                <w:sz w:val="16"/>
                <w:szCs w:val="16"/>
                <w:lang w:val="uk-UA" w:eastAsia="uk-UA"/>
              </w:rPr>
              <w:t>%</w:t>
            </w:r>
          </w:p>
        </w:tc>
        <w:tc>
          <w:tcPr>
            <w:tcW w:w="2189" w:type="pct"/>
            <w:tcBorders>
              <w:top w:val="single" w:sz="4" w:space="0" w:color="auto"/>
              <w:left w:val="nil"/>
              <w:bottom w:val="single" w:sz="4" w:space="0" w:color="auto"/>
              <w:right w:val="single" w:sz="4" w:space="0" w:color="auto"/>
            </w:tcBorders>
            <w:shd w:val="clear" w:color="auto" w:fill="auto"/>
            <w:noWrap/>
            <w:vAlign w:val="bottom"/>
            <w:hideMark/>
          </w:tcPr>
          <w:p w14:paraId="58BEEA5A" w14:textId="77777777" w:rsidR="00AA30DE" w:rsidRPr="002404A0" w:rsidRDefault="00AA30DE" w:rsidP="00EB52C7">
            <w:pPr>
              <w:rPr>
                <w:b/>
                <w:bCs/>
                <w:color w:val="000000"/>
                <w:sz w:val="16"/>
                <w:szCs w:val="16"/>
                <w:lang w:val="uk-UA" w:eastAsia="uk-UA"/>
              </w:rPr>
            </w:pPr>
            <w:r w:rsidRPr="002404A0">
              <w:rPr>
                <w:b/>
                <w:bCs/>
                <w:color w:val="000000"/>
                <w:sz w:val="16"/>
                <w:szCs w:val="16"/>
                <w:lang w:val="uk-UA" w:eastAsia="uk-UA"/>
              </w:rPr>
              <w:t>Відповідник</w:t>
            </w:r>
          </w:p>
        </w:tc>
      </w:tr>
      <w:tr w:rsidR="00AA30DE" w:rsidRPr="002404A0" w14:paraId="71617B57" w14:textId="77777777" w:rsidTr="00AA30DE">
        <w:trPr>
          <w:trHeight w:val="157"/>
        </w:trPr>
        <w:tc>
          <w:tcPr>
            <w:tcW w:w="1575" w:type="pct"/>
            <w:tcBorders>
              <w:top w:val="nil"/>
              <w:left w:val="single" w:sz="4" w:space="0" w:color="auto"/>
              <w:bottom w:val="single" w:sz="4" w:space="0" w:color="auto"/>
              <w:right w:val="single" w:sz="4" w:space="0" w:color="auto"/>
            </w:tcBorders>
            <w:shd w:val="clear" w:color="auto" w:fill="auto"/>
            <w:hideMark/>
          </w:tcPr>
          <w:p w14:paraId="129DA76C" w14:textId="77777777" w:rsidR="00AA30DE" w:rsidRPr="002404A0" w:rsidRDefault="00AA30DE" w:rsidP="00EB52C7">
            <w:pPr>
              <w:rPr>
                <w:sz w:val="16"/>
                <w:szCs w:val="16"/>
                <w:lang w:val="uk-UA" w:eastAsia="uk-UA"/>
              </w:rPr>
            </w:pPr>
            <w:r w:rsidRPr="002404A0">
              <w:rPr>
                <w:sz w:val="16"/>
                <w:szCs w:val="16"/>
                <w:lang w:val="uk-UA" w:eastAsia="uk-UA"/>
              </w:rPr>
              <w:t>DOI</w:t>
            </w:r>
          </w:p>
        </w:tc>
        <w:tc>
          <w:tcPr>
            <w:tcW w:w="616" w:type="pct"/>
            <w:tcBorders>
              <w:top w:val="nil"/>
              <w:left w:val="nil"/>
              <w:bottom w:val="single" w:sz="4" w:space="0" w:color="auto"/>
              <w:right w:val="single" w:sz="4" w:space="0" w:color="auto"/>
            </w:tcBorders>
            <w:shd w:val="clear" w:color="auto" w:fill="auto"/>
            <w:vAlign w:val="bottom"/>
            <w:hideMark/>
          </w:tcPr>
          <w:p w14:paraId="452C8E89"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2451</w:t>
            </w:r>
          </w:p>
        </w:tc>
        <w:tc>
          <w:tcPr>
            <w:tcW w:w="621" w:type="pct"/>
            <w:tcBorders>
              <w:top w:val="nil"/>
              <w:left w:val="nil"/>
              <w:bottom w:val="single" w:sz="4" w:space="0" w:color="auto"/>
              <w:right w:val="single" w:sz="4" w:space="0" w:color="auto"/>
            </w:tcBorders>
            <w:shd w:val="clear" w:color="auto" w:fill="auto"/>
            <w:vAlign w:val="bottom"/>
            <w:hideMark/>
          </w:tcPr>
          <w:p w14:paraId="5964EF5D"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100</w:t>
            </w:r>
          </w:p>
        </w:tc>
        <w:tc>
          <w:tcPr>
            <w:tcW w:w="2189" w:type="pct"/>
            <w:tcBorders>
              <w:top w:val="nil"/>
              <w:left w:val="nil"/>
              <w:bottom w:val="single" w:sz="4" w:space="0" w:color="auto"/>
              <w:right w:val="single" w:sz="4" w:space="0" w:color="auto"/>
            </w:tcBorders>
            <w:shd w:val="clear" w:color="auto" w:fill="auto"/>
            <w:vAlign w:val="bottom"/>
            <w:hideMark/>
          </w:tcPr>
          <w:p w14:paraId="103FBB93" w14:textId="6B664DFC" w:rsidR="00AA30DE" w:rsidRPr="002404A0" w:rsidRDefault="00AA30DE" w:rsidP="00EB52C7">
            <w:pPr>
              <w:jc w:val="left"/>
              <w:rPr>
                <w:color w:val="000000"/>
                <w:sz w:val="16"/>
                <w:szCs w:val="16"/>
                <w:lang w:val="uk-UA" w:eastAsia="uk-UA"/>
              </w:rPr>
            </w:pPr>
          </w:p>
        </w:tc>
      </w:tr>
      <w:tr w:rsidR="00AA30DE" w:rsidRPr="002404A0" w14:paraId="0B1F5CBD" w14:textId="77777777" w:rsidTr="00AA30DE">
        <w:trPr>
          <w:trHeight w:val="300"/>
        </w:trPr>
        <w:tc>
          <w:tcPr>
            <w:tcW w:w="1575" w:type="pct"/>
            <w:tcBorders>
              <w:top w:val="nil"/>
              <w:left w:val="single" w:sz="4" w:space="0" w:color="auto"/>
              <w:bottom w:val="single" w:sz="4" w:space="0" w:color="auto"/>
              <w:right w:val="single" w:sz="4" w:space="0" w:color="auto"/>
            </w:tcBorders>
            <w:shd w:val="clear" w:color="auto" w:fill="auto"/>
            <w:hideMark/>
          </w:tcPr>
          <w:p w14:paraId="43C5AE9E" w14:textId="77777777" w:rsidR="00AA30DE" w:rsidRPr="002404A0" w:rsidRDefault="00AA30DE" w:rsidP="00EB52C7">
            <w:pPr>
              <w:rPr>
                <w:sz w:val="16"/>
                <w:szCs w:val="16"/>
                <w:lang w:val="uk-UA" w:eastAsia="uk-UA"/>
              </w:rPr>
            </w:pPr>
            <w:proofErr w:type="spellStart"/>
            <w:r w:rsidRPr="002404A0">
              <w:rPr>
                <w:sz w:val="16"/>
                <w:szCs w:val="16"/>
                <w:lang w:val="uk-UA" w:eastAsia="uk-UA"/>
              </w:rPr>
              <w:t>Status</w:t>
            </w:r>
            <w:proofErr w:type="spellEnd"/>
          </w:p>
        </w:tc>
        <w:tc>
          <w:tcPr>
            <w:tcW w:w="616" w:type="pct"/>
            <w:tcBorders>
              <w:top w:val="nil"/>
              <w:left w:val="nil"/>
              <w:bottom w:val="single" w:sz="4" w:space="0" w:color="auto"/>
              <w:right w:val="single" w:sz="4" w:space="0" w:color="auto"/>
            </w:tcBorders>
            <w:shd w:val="clear" w:color="auto" w:fill="auto"/>
            <w:vAlign w:val="bottom"/>
            <w:hideMark/>
          </w:tcPr>
          <w:p w14:paraId="11C8C08A"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2451</w:t>
            </w:r>
          </w:p>
        </w:tc>
        <w:tc>
          <w:tcPr>
            <w:tcW w:w="621" w:type="pct"/>
            <w:tcBorders>
              <w:top w:val="nil"/>
              <w:left w:val="nil"/>
              <w:bottom w:val="single" w:sz="4" w:space="0" w:color="auto"/>
              <w:right w:val="single" w:sz="4" w:space="0" w:color="auto"/>
            </w:tcBorders>
            <w:shd w:val="clear" w:color="auto" w:fill="auto"/>
            <w:vAlign w:val="bottom"/>
            <w:hideMark/>
          </w:tcPr>
          <w:p w14:paraId="5D8F1924"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100</w:t>
            </w:r>
          </w:p>
        </w:tc>
        <w:tc>
          <w:tcPr>
            <w:tcW w:w="2189" w:type="pct"/>
            <w:tcBorders>
              <w:top w:val="nil"/>
              <w:left w:val="nil"/>
              <w:bottom w:val="single" w:sz="4" w:space="0" w:color="auto"/>
              <w:right w:val="single" w:sz="4" w:space="0" w:color="auto"/>
            </w:tcBorders>
            <w:shd w:val="clear" w:color="auto" w:fill="auto"/>
            <w:vAlign w:val="bottom"/>
            <w:hideMark/>
          </w:tcPr>
          <w:p w14:paraId="55C45DF5" w14:textId="62379C99" w:rsidR="00AA30DE" w:rsidRPr="002404A0" w:rsidRDefault="00AA30DE" w:rsidP="00EB52C7">
            <w:pPr>
              <w:jc w:val="left"/>
              <w:rPr>
                <w:color w:val="000000"/>
                <w:sz w:val="16"/>
                <w:szCs w:val="16"/>
                <w:lang w:val="uk-UA" w:eastAsia="uk-UA"/>
              </w:rPr>
            </w:pPr>
            <w:r w:rsidRPr="002404A0">
              <w:rPr>
                <w:color w:val="000000"/>
                <w:sz w:val="16"/>
                <w:szCs w:val="16"/>
                <w:lang w:val="uk-UA" w:eastAsia="uk-UA"/>
              </w:rPr>
              <w:t xml:space="preserve">Актуальність </w:t>
            </w:r>
            <w:r w:rsidR="005A69A9" w:rsidRPr="002404A0">
              <w:rPr>
                <w:color w:val="000000"/>
                <w:sz w:val="16"/>
                <w:szCs w:val="16"/>
                <w:lang w:val="uk-UA" w:eastAsia="uk-UA"/>
              </w:rPr>
              <w:br/>
            </w:r>
            <w:r w:rsidRPr="002404A0">
              <w:rPr>
                <w:color w:val="000000"/>
                <w:sz w:val="16"/>
                <w:szCs w:val="16"/>
                <w:lang w:val="uk-UA" w:eastAsia="uk-UA"/>
              </w:rPr>
              <w:t>ідентифікатора</w:t>
            </w:r>
          </w:p>
        </w:tc>
      </w:tr>
      <w:tr w:rsidR="00AA30DE" w:rsidRPr="002404A0" w14:paraId="67A51C20" w14:textId="77777777" w:rsidTr="00AA30DE">
        <w:trPr>
          <w:trHeight w:val="300"/>
        </w:trPr>
        <w:tc>
          <w:tcPr>
            <w:tcW w:w="1575" w:type="pct"/>
            <w:tcBorders>
              <w:top w:val="nil"/>
              <w:left w:val="single" w:sz="4" w:space="0" w:color="auto"/>
              <w:bottom w:val="single" w:sz="4" w:space="0" w:color="auto"/>
              <w:right w:val="single" w:sz="4" w:space="0" w:color="auto"/>
            </w:tcBorders>
            <w:shd w:val="clear" w:color="auto" w:fill="auto"/>
            <w:hideMark/>
          </w:tcPr>
          <w:p w14:paraId="4D35725C" w14:textId="77777777" w:rsidR="00AA30DE" w:rsidRPr="002404A0" w:rsidRDefault="00AA30DE" w:rsidP="00EB52C7">
            <w:pPr>
              <w:rPr>
                <w:sz w:val="16"/>
                <w:szCs w:val="16"/>
                <w:lang w:val="uk-UA" w:eastAsia="uk-UA"/>
              </w:rPr>
            </w:pPr>
            <w:proofErr w:type="spellStart"/>
            <w:r w:rsidRPr="002404A0">
              <w:rPr>
                <w:sz w:val="16"/>
                <w:szCs w:val="16"/>
                <w:lang w:val="uk-UA" w:eastAsia="uk-UA"/>
              </w:rPr>
              <w:t>Title</w:t>
            </w:r>
            <w:proofErr w:type="spellEnd"/>
          </w:p>
        </w:tc>
        <w:tc>
          <w:tcPr>
            <w:tcW w:w="616" w:type="pct"/>
            <w:tcBorders>
              <w:top w:val="nil"/>
              <w:left w:val="nil"/>
              <w:bottom w:val="single" w:sz="4" w:space="0" w:color="auto"/>
              <w:right w:val="single" w:sz="4" w:space="0" w:color="auto"/>
            </w:tcBorders>
            <w:shd w:val="clear" w:color="auto" w:fill="auto"/>
            <w:vAlign w:val="bottom"/>
            <w:hideMark/>
          </w:tcPr>
          <w:p w14:paraId="16711A00"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2398</w:t>
            </w:r>
          </w:p>
        </w:tc>
        <w:tc>
          <w:tcPr>
            <w:tcW w:w="621" w:type="pct"/>
            <w:tcBorders>
              <w:top w:val="nil"/>
              <w:left w:val="nil"/>
              <w:bottom w:val="single" w:sz="4" w:space="0" w:color="auto"/>
              <w:right w:val="single" w:sz="4" w:space="0" w:color="auto"/>
            </w:tcBorders>
            <w:shd w:val="clear" w:color="auto" w:fill="auto"/>
            <w:vAlign w:val="bottom"/>
            <w:hideMark/>
          </w:tcPr>
          <w:p w14:paraId="0BFF3F08"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97,84</w:t>
            </w:r>
          </w:p>
        </w:tc>
        <w:tc>
          <w:tcPr>
            <w:tcW w:w="2189" w:type="pct"/>
            <w:tcBorders>
              <w:top w:val="nil"/>
              <w:left w:val="nil"/>
              <w:bottom w:val="single" w:sz="4" w:space="0" w:color="auto"/>
              <w:right w:val="single" w:sz="4" w:space="0" w:color="auto"/>
            </w:tcBorders>
            <w:shd w:val="clear" w:color="auto" w:fill="auto"/>
            <w:vAlign w:val="bottom"/>
            <w:hideMark/>
          </w:tcPr>
          <w:p w14:paraId="5A21BEE4" w14:textId="77777777" w:rsidR="00AA30DE" w:rsidRPr="002404A0" w:rsidRDefault="00AA30DE" w:rsidP="00EB52C7">
            <w:pPr>
              <w:jc w:val="left"/>
              <w:rPr>
                <w:color w:val="000000"/>
                <w:sz w:val="16"/>
                <w:szCs w:val="16"/>
                <w:lang w:val="uk-UA" w:eastAsia="uk-UA"/>
              </w:rPr>
            </w:pPr>
            <w:r w:rsidRPr="002404A0">
              <w:rPr>
                <w:color w:val="000000"/>
                <w:sz w:val="16"/>
                <w:szCs w:val="16"/>
                <w:lang w:val="uk-UA" w:eastAsia="uk-UA"/>
              </w:rPr>
              <w:t>Назва публікації</w:t>
            </w:r>
          </w:p>
        </w:tc>
      </w:tr>
      <w:tr w:rsidR="00AA30DE" w:rsidRPr="002404A0" w14:paraId="2D796F5D" w14:textId="77777777" w:rsidTr="00AA30DE">
        <w:trPr>
          <w:trHeight w:val="300"/>
        </w:trPr>
        <w:tc>
          <w:tcPr>
            <w:tcW w:w="1575" w:type="pct"/>
            <w:tcBorders>
              <w:top w:val="nil"/>
              <w:left w:val="single" w:sz="4" w:space="0" w:color="auto"/>
              <w:bottom w:val="single" w:sz="4" w:space="0" w:color="auto"/>
              <w:right w:val="single" w:sz="4" w:space="0" w:color="auto"/>
            </w:tcBorders>
            <w:shd w:val="clear" w:color="auto" w:fill="auto"/>
            <w:hideMark/>
          </w:tcPr>
          <w:p w14:paraId="4434DE21" w14:textId="77777777" w:rsidR="00AA30DE" w:rsidRPr="002404A0" w:rsidRDefault="00AA30DE" w:rsidP="00EB52C7">
            <w:pPr>
              <w:rPr>
                <w:sz w:val="16"/>
                <w:szCs w:val="16"/>
                <w:lang w:val="uk-UA" w:eastAsia="uk-UA"/>
              </w:rPr>
            </w:pPr>
            <w:r w:rsidRPr="002404A0">
              <w:rPr>
                <w:sz w:val="16"/>
                <w:szCs w:val="16"/>
                <w:lang w:val="uk-UA" w:eastAsia="uk-UA"/>
              </w:rPr>
              <w:t>Publisher</w:t>
            </w:r>
          </w:p>
        </w:tc>
        <w:tc>
          <w:tcPr>
            <w:tcW w:w="616" w:type="pct"/>
            <w:tcBorders>
              <w:top w:val="nil"/>
              <w:left w:val="nil"/>
              <w:bottom w:val="single" w:sz="4" w:space="0" w:color="auto"/>
              <w:right w:val="single" w:sz="4" w:space="0" w:color="auto"/>
            </w:tcBorders>
            <w:shd w:val="clear" w:color="auto" w:fill="auto"/>
            <w:vAlign w:val="bottom"/>
            <w:hideMark/>
          </w:tcPr>
          <w:p w14:paraId="3B3A5E0C"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2448</w:t>
            </w:r>
          </w:p>
        </w:tc>
        <w:tc>
          <w:tcPr>
            <w:tcW w:w="621" w:type="pct"/>
            <w:tcBorders>
              <w:top w:val="nil"/>
              <w:left w:val="nil"/>
              <w:bottom w:val="single" w:sz="4" w:space="0" w:color="auto"/>
              <w:right w:val="single" w:sz="4" w:space="0" w:color="auto"/>
            </w:tcBorders>
            <w:shd w:val="clear" w:color="auto" w:fill="auto"/>
            <w:vAlign w:val="bottom"/>
            <w:hideMark/>
          </w:tcPr>
          <w:p w14:paraId="4936C5D4"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99,88</w:t>
            </w:r>
          </w:p>
        </w:tc>
        <w:tc>
          <w:tcPr>
            <w:tcW w:w="2189" w:type="pct"/>
            <w:tcBorders>
              <w:top w:val="nil"/>
              <w:left w:val="nil"/>
              <w:bottom w:val="single" w:sz="4" w:space="0" w:color="auto"/>
              <w:right w:val="single" w:sz="4" w:space="0" w:color="auto"/>
            </w:tcBorders>
            <w:shd w:val="clear" w:color="auto" w:fill="auto"/>
            <w:vAlign w:val="bottom"/>
            <w:hideMark/>
          </w:tcPr>
          <w:p w14:paraId="55503D31" w14:textId="77777777" w:rsidR="00AA30DE" w:rsidRPr="002404A0" w:rsidRDefault="00AA30DE" w:rsidP="00EB52C7">
            <w:pPr>
              <w:jc w:val="left"/>
              <w:rPr>
                <w:color w:val="000000"/>
                <w:sz w:val="16"/>
                <w:szCs w:val="16"/>
                <w:lang w:val="uk-UA" w:eastAsia="uk-UA"/>
              </w:rPr>
            </w:pPr>
            <w:r w:rsidRPr="002404A0">
              <w:rPr>
                <w:color w:val="000000"/>
                <w:sz w:val="16"/>
                <w:szCs w:val="16"/>
                <w:lang w:val="uk-UA" w:eastAsia="uk-UA"/>
              </w:rPr>
              <w:t>Видавець</w:t>
            </w:r>
          </w:p>
        </w:tc>
      </w:tr>
      <w:tr w:rsidR="00AA30DE" w:rsidRPr="002404A0" w14:paraId="4976B373" w14:textId="77777777" w:rsidTr="00AA30DE">
        <w:trPr>
          <w:trHeight w:val="300"/>
        </w:trPr>
        <w:tc>
          <w:tcPr>
            <w:tcW w:w="1575" w:type="pct"/>
            <w:tcBorders>
              <w:top w:val="nil"/>
              <w:left w:val="single" w:sz="4" w:space="0" w:color="auto"/>
              <w:bottom w:val="single" w:sz="4" w:space="0" w:color="auto"/>
              <w:right w:val="single" w:sz="4" w:space="0" w:color="auto"/>
            </w:tcBorders>
            <w:shd w:val="clear" w:color="auto" w:fill="auto"/>
            <w:hideMark/>
          </w:tcPr>
          <w:p w14:paraId="26B206F9" w14:textId="77777777" w:rsidR="00AA30DE" w:rsidRPr="002404A0" w:rsidRDefault="00AA30DE" w:rsidP="00EB52C7">
            <w:pPr>
              <w:rPr>
                <w:sz w:val="16"/>
                <w:szCs w:val="16"/>
                <w:lang w:val="uk-UA" w:eastAsia="uk-UA"/>
              </w:rPr>
            </w:pPr>
            <w:proofErr w:type="spellStart"/>
            <w:r w:rsidRPr="002404A0">
              <w:rPr>
                <w:sz w:val="16"/>
                <w:szCs w:val="16"/>
                <w:lang w:val="uk-UA" w:eastAsia="uk-UA"/>
              </w:rPr>
              <w:t>PublishedDate</w:t>
            </w:r>
            <w:proofErr w:type="spellEnd"/>
          </w:p>
        </w:tc>
        <w:tc>
          <w:tcPr>
            <w:tcW w:w="616" w:type="pct"/>
            <w:tcBorders>
              <w:top w:val="nil"/>
              <w:left w:val="nil"/>
              <w:bottom w:val="single" w:sz="4" w:space="0" w:color="auto"/>
              <w:right w:val="single" w:sz="4" w:space="0" w:color="auto"/>
            </w:tcBorders>
            <w:shd w:val="clear" w:color="auto" w:fill="auto"/>
            <w:vAlign w:val="bottom"/>
            <w:hideMark/>
          </w:tcPr>
          <w:p w14:paraId="16C2542E"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2437</w:t>
            </w:r>
          </w:p>
        </w:tc>
        <w:tc>
          <w:tcPr>
            <w:tcW w:w="621" w:type="pct"/>
            <w:tcBorders>
              <w:top w:val="nil"/>
              <w:left w:val="nil"/>
              <w:bottom w:val="single" w:sz="4" w:space="0" w:color="auto"/>
              <w:right w:val="single" w:sz="4" w:space="0" w:color="auto"/>
            </w:tcBorders>
            <w:shd w:val="clear" w:color="auto" w:fill="auto"/>
            <w:vAlign w:val="bottom"/>
            <w:hideMark/>
          </w:tcPr>
          <w:p w14:paraId="38241465"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99,43</w:t>
            </w:r>
          </w:p>
        </w:tc>
        <w:tc>
          <w:tcPr>
            <w:tcW w:w="2189" w:type="pct"/>
            <w:tcBorders>
              <w:top w:val="nil"/>
              <w:left w:val="nil"/>
              <w:bottom w:val="single" w:sz="4" w:space="0" w:color="auto"/>
              <w:right w:val="single" w:sz="4" w:space="0" w:color="auto"/>
            </w:tcBorders>
            <w:shd w:val="clear" w:color="auto" w:fill="auto"/>
            <w:vAlign w:val="bottom"/>
            <w:hideMark/>
          </w:tcPr>
          <w:p w14:paraId="5B2F3C8F" w14:textId="77777777" w:rsidR="00AA30DE" w:rsidRPr="002404A0" w:rsidRDefault="00AA30DE" w:rsidP="00EB52C7">
            <w:pPr>
              <w:jc w:val="left"/>
              <w:rPr>
                <w:color w:val="000000"/>
                <w:sz w:val="16"/>
                <w:szCs w:val="16"/>
                <w:lang w:val="uk-UA" w:eastAsia="uk-UA"/>
              </w:rPr>
            </w:pPr>
            <w:r w:rsidRPr="002404A0">
              <w:rPr>
                <w:color w:val="000000"/>
                <w:sz w:val="16"/>
                <w:szCs w:val="16"/>
                <w:lang w:val="uk-UA" w:eastAsia="uk-UA"/>
              </w:rPr>
              <w:t>Дата видання</w:t>
            </w:r>
          </w:p>
        </w:tc>
      </w:tr>
      <w:tr w:rsidR="00AA30DE" w:rsidRPr="002404A0" w14:paraId="014186AD" w14:textId="77777777" w:rsidTr="00AA30DE">
        <w:trPr>
          <w:trHeight w:val="300"/>
        </w:trPr>
        <w:tc>
          <w:tcPr>
            <w:tcW w:w="1575" w:type="pct"/>
            <w:tcBorders>
              <w:top w:val="nil"/>
              <w:left w:val="single" w:sz="4" w:space="0" w:color="auto"/>
              <w:bottom w:val="single" w:sz="4" w:space="0" w:color="auto"/>
              <w:right w:val="single" w:sz="4" w:space="0" w:color="auto"/>
            </w:tcBorders>
            <w:shd w:val="clear" w:color="auto" w:fill="auto"/>
            <w:hideMark/>
          </w:tcPr>
          <w:p w14:paraId="69CF2382" w14:textId="77777777" w:rsidR="00AA30DE" w:rsidRPr="002404A0" w:rsidRDefault="00AA30DE" w:rsidP="00EB52C7">
            <w:pPr>
              <w:rPr>
                <w:sz w:val="16"/>
                <w:szCs w:val="16"/>
                <w:lang w:val="uk-UA" w:eastAsia="uk-UA"/>
              </w:rPr>
            </w:pPr>
            <w:proofErr w:type="spellStart"/>
            <w:r w:rsidRPr="002404A0">
              <w:rPr>
                <w:sz w:val="16"/>
                <w:szCs w:val="16"/>
                <w:lang w:val="uk-UA" w:eastAsia="uk-UA"/>
              </w:rPr>
              <w:t>Type</w:t>
            </w:r>
            <w:proofErr w:type="spellEnd"/>
          </w:p>
        </w:tc>
        <w:tc>
          <w:tcPr>
            <w:tcW w:w="616" w:type="pct"/>
            <w:tcBorders>
              <w:top w:val="nil"/>
              <w:left w:val="nil"/>
              <w:bottom w:val="single" w:sz="4" w:space="0" w:color="auto"/>
              <w:right w:val="single" w:sz="4" w:space="0" w:color="auto"/>
            </w:tcBorders>
            <w:shd w:val="clear" w:color="auto" w:fill="auto"/>
            <w:vAlign w:val="bottom"/>
            <w:hideMark/>
          </w:tcPr>
          <w:p w14:paraId="4A921F2C"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2448</w:t>
            </w:r>
          </w:p>
        </w:tc>
        <w:tc>
          <w:tcPr>
            <w:tcW w:w="621" w:type="pct"/>
            <w:tcBorders>
              <w:top w:val="nil"/>
              <w:left w:val="nil"/>
              <w:bottom w:val="single" w:sz="4" w:space="0" w:color="auto"/>
              <w:right w:val="single" w:sz="4" w:space="0" w:color="auto"/>
            </w:tcBorders>
            <w:shd w:val="clear" w:color="auto" w:fill="auto"/>
            <w:vAlign w:val="bottom"/>
            <w:hideMark/>
          </w:tcPr>
          <w:p w14:paraId="62C2B8DE"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99,88</w:t>
            </w:r>
          </w:p>
        </w:tc>
        <w:tc>
          <w:tcPr>
            <w:tcW w:w="2189" w:type="pct"/>
            <w:tcBorders>
              <w:top w:val="nil"/>
              <w:left w:val="nil"/>
              <w:bottom w:val="single" w:sz="4" w:space="0" w:color="auto"/>
              <w:right w:val="single" w:sz="4" w:space="0" w:color="auto"/>
            </w:tcBorders>
            <w:shd w:val="clear" w:color="auto" w:fill="auto"/>
            <w:vAlign w:val="bottom"/>
            <w:hideMark/>
          </w:tcPr>
          <w:p w14:paraId="633B0D57" w14:textId="77777777" w:rsidR="00AA30DE" w:rsidRPr="002404A0" w:rsidRDefault="00AA30DE" w:rsidP="00EB52C7">
            <w:pPr>
              <w:jc w:val="left"/>
              <w:rPr>
                <w:color w:val="000000"/>
                <w:sz w:val="16"/>
                <w:szCs w:val="16"/>
                <w:lang w:val="uk-UA" w:eastAsia="uk-UA"/>
              </w:rPr>
            </w:pPr>
            <w:r w:rsidRPr="002404A0">
              <w:rPr>
                <w:color w:val="000000"/>
                <w:sz w:val="16"/>
                <w:szCs w:val="16"/>
                <w:lang w:val="uk-UA" w:eastAsia="uk-UA"/>
              </w:rPr>
              <w:t>Тип публікації</w:t>
            </w:r>
          </w:p>
        </w:tc>
      </w:tr>
      <w:tr w:rsidR="00AA30DE" w:rsidRPr="002404A0" w14:paraId="7AA75E14" w14:textId="77777777" w:rsidTr="00AA30DE">
        <w:trPr>
          <w:trHeight w:val="300"/>
        </w:trPr>
        <w:tc>
          <w:tcPr>
            <w:tcW w:w="1575" w:type="pct"/>
            <w:tcBorders>
              <w:top w:val="nil"/>
              <w:left w:val="single" w:sz="4" w:space="0" w:color="auto"/>
              <w:bottom w:val="single" w:sz="4" w:space="0" w:color="auto"/>
              <w:right w:val="single" w:sz="4" w:space="0" w:color="auto"/>
            </w:tcBorders>
            <w:shd w:val="clear" w:color="auto" w:fill="auto"/>
            <w:hideMark/>
          </w:tcPr>
          <w:p w14:paraId="49D84209" w14:textId="77777777" w:rsidR="00AA30DE" w:rsidRPr="002404A0" w:rsidRDefault="00AA30DE" w:rsidP="00EB52C7">
            <w:pPr>
              <w:rPr>
                <w:sz w:val="16"/>
                <w:szCs w:val="16"/>
                <w:lang w:val="uk-UA" w:eastAsia="uk-UA"/>
              </w:rPr>
            </w:pPr>
            <w:r w:rsidRPr="002404A0">
              <w:rPr>
                <w:sz w:val="16"/>
                <w:szCs w:val="16"/>
                <w:lang w:val="uk-UA" w:eastAsia="uk-UA"/>
              </w:rPr>
              <w:t>Author_1_Given</w:t>
            </w:r>
          </w:p>
        </w:tc>
        <w:tc>
          <w:tcPr>
            <w:tcW w:w="616" w:type="pct"/>
            <w:tcBorders>
              <w:top w:val="nil"/>
              <w:left w:val="nil"/>
              <w:bottom w:val="single" w:sz="4" w:space="0" w:color="auto"/>
              <w:right w:val="single" w:sz="4" w:space="0" w:color="auto"/>
            </w:tcBorders>
            <w:shd w:val="clear" w:color="auto" w:fill="auto"/>
            <w:vAlign w:val="bottom"/>
            <w:hideMark/>
          </w:tcPr>
          <w:p w14:paraId="086A2D0A"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2091</w:t>
            </w:r>
          </w:p>
        </w:tc>
        <w:tc>
          <w:tcPr>
            <w:tcW w:w="621" w:type="pct"/>
            <w:tcBorders>
              <w:top w:val="nil"/>
              <w:left w:val="nil"/>
              <w:bottom w:val="single" w:sz="4" w:space="0" w:color="auto"/>
              <w:right w:val="single" w:sz="4" w:space="0" w:color="auto"/>
            </w:tcBorders>
            <w:shd w:val="clear" w:color="auto" w:fill="auto"/>
            <w:vAlign w:val="bottom"/>
            <w:hideMark/>
          </w:tcPr>
          <w:p w14:paraId="6C4E886F"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85,31</w:t>
            </w:r>
          </w:p>
        </w:tc>
        <w:tc>
          <w:tcPr>
            <w:tcW w:w="2189" w:type="pct"/>
            <w:tcBorders>
              <w:top w:val="nil"/>
              <w:left w:val="nil"/>
              <w:bottom w:val="single" w:sz="4" w:space="0" w:color="auto"/>
              <w:right w:val="single" w:sz="4" w:space="0" w:color="auto"/>
            </w:tcBorders>
            <w:shd w:val="clear" w:color="auto" w:fill="auto"/>
            <w:vAlign w:val="bottom"/>
            <w:hideMark/>
          </w:tcPr>
          <w:p w14:paraId="1BD5062F" w14:textId="77777777" w:rsidR="00AA30DE" w:rsidRPr="002404A0" w:rsidRDefault="00AA30DE" w:rsidP="00EB52C7">
            <w:pPr>
              <w:jc w:val="left"/>
              <w:rPr>
                <w:color w:val="000000"/>
                <w:sz w:val="16"/>
                <w:szCs w:val="16"/>
                <w:lang w:val="uk-UA" w:eastAsia="uk-UA"/>
              </w:rPr>
            </w:pPr>
            <w:r w:rsidRPr="002404A0">
              <w:rPr>
                <w:color w:val="000000"/>
                <w:sz w:val="16"/>
                <w:szCs w:val="16"/>
                <w:lang w:val="uk-UA" w:eastAsia="uk-UA"/>
              </w:rPr>
              <w:t>Автор 1, ім'я</w:t>
            </w:r>
          </w:p>
        </w:tc>
      </w:tr>
      <w:tr w:rsidR="00AA30DE" w:rsidRPr="002404A0" w14:paraId="3CECBBC7" w14:textId="77777777" w:rsidTr="00AA30DE">
        <w:trPr>
          <w:trHeight w:val="300"/>
        </w:trPr>
        <w:tc>
          <w:tcPr>
            <w:tcW w:w="1575" w:type="pct"/>
            <w:tcBorders>
              <w:top w:val="nil"/>
              <w:left w:val="single" w:sz="4" w:space="0" w:color="auto"/>
              <w:bottom w:val="single" w:sz="4" w:space="0" w:color="auto"/>
              <w:right w:val="single" w:sz="4" w:space="0" w:color="auto"/>
            </w:tcBorders>
            <w:shd w:val="clear" w:color="auto" w:fill="auto"/>
            <w:hideMark/>
          </w:tcPr>
          <w:p w14:paraId="01D1265F" w14:textId="77777777" w:rsidR="00AA30DE" w:rsidRPr="002404A0" w:rsidRDefault="00AA30DE" w:rsidP="00EB52C7">
            <w:pPr>
              <w:rPr>
                <w:sz w:val="16"/>
                <w:szCs w:val="16"/>
                <w:lang w:val="uk-UA" w:eastAsia="uk-UA"/>
              </w:rPr>
            </w:pPr>
            <w:r w:rsidRPr="002404A0">
              <w:rPr>
                <w:sz w:val="16"/>
                <w:szCs w:val="16"/>
                <w:lang w:val="uk-UA" w:eastAsia="uk-UA"/>
              </w:rPr>
              <w:t>Author_1_Family</w:t>
            </w:r>
          </w:p>
        </w:tc>
        <w:tc>
          <w:tcPr>
            <w:tcW w:w="616" w:type="pct"/>
            <w:tcBorders>
              <w:top w:val="nil"/>
              <w:left w:val="nil"/>
              <w:bottom w:val="single" w:sz="4" w:space="0" w:color="auto"/>
              <w:right w:val="single" w:sz="4" w:space="0" w:color="auto"/>
            </w:tcBorders>
            <w:shd w:val="clear" w:color="auto" w:fill="auto"/>
            <w:vAlign w:val="bottom"/>
            <w:hideMark/>
          </w:tcPr>
          <w:p w14:paraId="4FB9BCCA"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2101</w:t>
            </w:r>
          </w:p>
        </w:tc>
        <w:tc>
          <w:tcPr>
            <w:tcW w:w="621" w:type="pct"/>
            <w:tcBorders>
              <w:top w:val="nil"/>
              <w:left w:val="nil"/>
              <w:bottom w:val="single" w:sz="4" w:space="0" w:color="auto"/>
              <w:right w:val="single" w:sz="4" w:space="0" w:color="auto"/>
            </w:tcBorders>
            <w:shd w:val="clear" w:color="auto" w:fill="auto"/>
            <w:vAlign w:val="bottom"/>
            <w:hideMark/>
          </w:tcPr>
          <w:p w14:paraId="238C66A8"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85,72</w:t>
            </w:r>
          </w:p>
        </w:tc>
        <w:tc>
          <w:tcPr>
            <w:tcW w:w="2189" w:type="pct"/>
            <w:tcBorders>
              <w:top w:val="nil"/>
              <w:left w:val="nil"/>
              <w:bottom w:val="single" w:sz="4" w:space="0" w:color="auto"/>
              <w:right w:val="single" w:sz="4" w:space="0" w:color="auto"/>
            </w:tcBorders>
            <w:shd w:val="clear" w:color="auto" w:fill="auto"/>
            <w:vAlign w:val="bottom"/>
            <w:hideMark/>
          </w:tcPr>
          <w:p w14:paraId="5C4AFA45" w14:textId="77777777" w:rsidR="00AA30DE" w:rsidRPr="002404A0" w:rsidRDefault="00AA30DE" w:rsidP="00EB52C7">
            <w:pPr>
              <w:jc w:val="left"/>
              <w:rPr>
                <w:color w:val="000000"/>
                <w:sz w:val="16"/>
                <w:szCs w:val="16"/>
                <w:lang w:val="uk-UA" w:eastAsia="uk-UA"/>
              </w:rPr>
            </w:pPr>
            <w:r w:rsidRPr="002404A0">
              <w:rPr>
                <w:color w:val="000000"/>
                <w:sz w:val="16"/>
                <w:szCs w:val="16"/>
                <w:lang w:val="uk-UA" w:eastAsia="uk-UA"/>
              </w:rPr>
              <w:t>Автор 1, прізвище</w:t>
            </w:r>
          </w:p>
        </w:tc>
      </w:tr>
      <w:tr w:rsidR="00AA30DE" w:rsidRPr="002404A0" w14:paraId="3AD9CC55" w14:textId="77777777" w:rsidTr="00AA30DE">
        <w:trPr>
          <w:trHeight w:val="300"/>
        </w:trPr>
        <w:tc>
          <w:tcPr>
            <w:tcW w:w="1575" w:type="pct"/>
            <w:tcBorders>
              <w:top w:val="nil"/>
              <w:left w:val="single" w:sz="4" w:space="0" w:color="auto"/>
              <w:bottom w:val="single" w:sz="4" w:space="0" w:color="auto"/>
              <w:right w:val="single" w:sz="4" w:space="0" w:color="auto"/>
            </w:tcBorders>
            <w:shd w:val="clear" w:color="auto" w:fill="auto"/>
            <w:hideMark/>
          </w:tcPr>
          <w:p w14:paraId="60ECA3F9" w14:textId="77777777" w:rsidR="00AA30DE" w:rsidRPr="002404A0" w:rsidRDefault="00AA30DE" w:rsidP="00EB52C7">
            <w:pPr>
              <w:rPr>
                <w:sz w:val="16"/>
                <w:szCs w:val="16"/>
                <w:lang w:val="uk-UA" w:eastAsia="uk-UA"/>
              </w:rPr>
            </w:pPr>
            <w:r w:rsidRPr="002404A0">
              <w:rPr>
                <w:sz w:val="16"/>
                <w:szCs w:val="16"/>
                <w:lang w:val="uk-UA" w:eastAsia="uk-UA"/>
              </w:rPr>
              <w:t>Author_1_Orcid</w:t>
            </w:r>
          </w:p>
        </w:tc>
        <w:tc>
          <w:tcPr>
            <w:tcW w:w="616" w:type="pct"/>
            <w:tcBorders>
              <w:top w:val="nil"/>
              <w:left w:val="nil"/>
              <w:bottom w:val="single" w:sz="4" w:space="0" w:color="auto"/>
              <w:right w:val="single" w:sz="4" w:space="0" w:color="auto"/>
            </w:tcBorders>
            <w:shd w:val="clear" w:color="auto" w:fill="auto"/>
            <w:vAlign w:val="bottom"/>
            <w:hideMark/>
          </w:tcPr>
          <w:p w14:paraId="715B69C3"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1149</w:t>
            </w:r>
          </w:p>
        </w:tc>
        <w:tc>
          <w:tcPr>
            <w:tcW w:w="621" w:type="pct"/>
            <w:tcBorders>
              <w:top w:val="nil"/>
              <w:left w:val="nil"/>
              <w:bottom w:val="single" w:sz="4" w:space="0" w:color="auto"/>
              <w:right w:val="single" w:sz="4" w:space="0" w:color="auto"/>
            </w:tcBorders>
            <w:shd w:val="clear" w:color="auto" w:fill="auto"/>
            <w:vAlign w:val="bottom"/>
            <w:hideMark/>
          </w:tcPr>
          <w:p w14:paraId="5AF543AB"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46,88</w:t>
            </w:r>
          </w:p>
        </w:tc>
        <w:tc>
          <w:tcPr>
            <w:tcW w:w="2189" w:type="pct"/>
            <w:tcBorders>
              <w:top w:val="nil"/>
              <w:left w:val="nil"/>
              <w:bottom w:val="single" w:sz="4" w:space="0" w:color="auto"/>
              <w:right w:val="single" w:sz="4" w:space="0" w:color="auto"/>
            </w:tcBorders>
            <w:shd w:val="clear" w:color="auto" w:fill="auto"/>
            <w:vAlign w:val="bottom"/>
            <w:hideMark/>
          </w:tcPr>
          <w:p w14:paraId="0E31CB45" w14:textId="77777777" w:rsidR="00AA30DE" w:rsidRPr="002404A0" w:rsidRDefault="00AA30DE" w:rsidP="00EB52C7">
            <w:pPr>
              <w:jc w:val="left"/>
              <w:rPr>
                <w:color w:val="000000"/>
                <w:sz w:val="16"/>
                <w:szCs w:val="16"/>
                <w:lang w:val="uk-UA" w:eastAsia="uk-UA"/>
              </w:rPr>
            </w:pPr>
            <w:r w:rsidRPr="002404A0">
              <w:rPr>
                <w:color w:val="000000"/>
                <w:sz w:val="16"/>
                <w:szCs w:val="16"/>
                <w:lang w:val="uk-UA" w:eastAsia="uk-UA"/>
              </w:rPr>
              <w:t>Автор 1, ORCID</w:t>
            </w:r>
          </w:p>
        </w:tc>
      </w:tr>
      <w:tr w:rsidR="00AA30DE" w:rsidRPr="002404A0" w14:paraId="742D5A47" w14:textId="77777777" w:rsidTr="00AA30DE">
        <w:trPr>
          <w:trHeight w:val="300"/>
        </w:trPr>
        <w:tc>
          <w:tcPr>
            <w:tcW w:w="1575" w:type="pct"/>
            <w:tcBorders>
              <w:top w:val="nil"/>
              <w:left w:val="single" w:sz="4" w:space="0" w:color="auto"/>
              <w:bottom w:val="single" w:sz="4" w:space="0" w:color="auto"/>
              <w:right w:val="single" w:sz="4" w:space="0" w:color="auto"/>
            </w:tcBorders>
            <w:shd w:val="clear" w:color="auto" w:fill="auto"/>
            <w:hideMark/>
          </w:tcPr>
          <w:p w14:paraId="5080B0FE" w14:textId="77777777" w:rsidR="00AA30DE" w:rsidRPr="002404A0" w:rsidRDefault="00AA30DE" w:rsidP="00EB52C7">
            <w:pPr>
              <w:rPr>
                <w:sz w:val="16"/>
                <w:szCs w:val="16"/>
                <w:lang w:val="uk-UA" w:eastAsia="uk-UA"/>
              </w:rPr>
            </w:pPr>
            <w:r w:rsidRPr="002404A0">
              <w:rPr>
                <w:sz w:val="16"/>
                <w:szCs w:val="16"/>
                <w:lang w:val="uk-UA" w:eastAsia="uk-UA"/>
              </w:rPr>
              <w:t>Author_1_Affiliation</w:t>
            </w:r>
          </w:p>
        </w:tc>
        <w:tc>
          <w:tcPr>
            <w:tcW w:w="616" w:type="pct"/>
            <w:tcBorders>
              <w:top w:val="nil"/>
              <w:left w:val="nil"/>
              <w:bottom w:val="single" w:sz="4" w:space="0" w:color="auto"/>
              <w:right w:val="single" w:sz="4" w:space="0" w:color="auto"/>
            </w:tcBorders>
            <w:shd w:val="clear" w:color="auto" w:fill="auto"/>
            <w:vAlign w:val="bottom"/>
            <w:hideMark/>
          </w:tcPr>
          <w:p w14:paraId="7412F17D"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331</w:t>
            </w:r>
          </w:p>
        </w:tc>
        <w:tc>
          <w:tcPr>
            <w:tcW w:w="621" w:type="pct"/>
            <w:tcBorders>
              <w:top w:val="nil"/>
              <w:left w:val="nil"/>
              <w:bottom w:val="single" w:sz="4" w:space="0" w:color="auto"/>
              <w:right w:val="single" w:sz="4" w:space="0" w:color="auto"/>
            </w:tcBorders>
            <w:shd w:val="clear" w:color="auto" w:fill="auto"/>
            <w:vAlign w:val="bottom"/>
            <w:hideMark/>
          </w:tcPr>
          <w:p w14:paraId="15C733DC"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13,50</w:t>
            </w:r>
          </w:p>
        </w:tc>
        <w:tc>
          <w:tcPr>
            <w:tcW w:w="2189" w:type="pct"/>
            <w:tcBorders>
              <w:top w:val="nil"/>
              <w:left w:val="nil"/>
              <w:bottom w:val="single" w:sz="4" w:space="0" w:color="auto"/>
              <w:right w:val="single" w:sz="4" w:space="0" w:color="auto"/>
            </w:tcBorders>
            <w:shd w:val="clear" w:color="auto" w:fill="auto"/>
            <w:vAlign w:val="bottom"/>
            <w:hideMark/>
          </w:tcPr>
          <w:p w14:paraId="161D44AF" w14:textId="77777777" w:rsidR="00AA30DE" w:rsidRPr="002404A0" w:rsidRDefault="00AA30DE" w:rsidP="00EB52C7">
            <w:pPr>
              <w:jc w:val="left"/>
              <w:rPr>
                <w:color w:val="000000"/>
                <w:sz w:val="16"/>
                <w:szCs w:val="16"/>
                <w:lang w:val="uk-UA" w:eastAsia="uk-UA"/>
              </w:rPr>
            </w:pPr>
            <w:r w:rsidRPr="002404A0">
              <w:rPr>
                <w:color w:val="000000"/>
                <w:sz w:val="16"/>
                <w:szCs w:val="16"/>
                <w:lang w:val="uk-UA" w:eastAsia="uk-UA"/>
              </w:rPr>
              <w:t xml:space="preserve">Автор 1, </w:t>
            </w:r>
            <w:proofErr w:type="spellStart"/>
            <w:r w:rsidRPr="002404A0">
              <w:rPr>
                <w:color w:val="000000"/>
                <w:sz w:val="16"/>
                <w:szCs w:val="16"/>
                <w:lang w:val="uk-UA" w:eastAsia="uk-UA"/>
              </w:rPr>
              <w:t>афіляція</w:t>
            </w:r>
            <w:proofErr w:type="spellEnd"/>
          </w:p>
        </w:tc>
      </w:tr>
      <w:tr w:rsidR="00AA30DE" w:rsidRPr="002404A0" w14:paraId="5FF5A784" w14:textId="77777777" w:rsidTr="00AA30DE">
        <w:trPr>
          <w:trHeight w:val="300"/>
        </w:trPr>
        <w:tc>
          <w:tcPr>
            <w:tcW w:w="1575" w:type="pct"/>
            <w:tcBorders>
              <w:top w:val="nil"/>
              <w:left w:val="single" w:sz="4" w:space="0" w:color="auto"/>
              <w:bottom w:val="single" w:sz="4" w:space="0" w:color="auto"/>
              <w:right w:val="single" w:sz="4" w:space="0" w:color="auto"/>
            </w:tcBorders>
            <w:shd w:val="clear" w:color="auto" w:fill="auto"/>
            <w:hideMark/>
          </w:tcPr>
          <w:p w14:paraId="0AED5925" w14:textId="77777777" w:rsidR="00AA30DE" w:rsidRPr="002404A0" w:rsidRDefault="00AA30DE" w:rsidP="00EB52C7">
            <w:pPr>
              <w:rPr>
                <w:sz w:val="16"/>
                <w:szCs w:val="16"/>
                <w:lang w:val="uk-UA" w:eastAsia="uk-UA"/>
              </w:rPr>
            </w:pPr>
            <w:r w:rsidRPr="002404A0">
              <w:rPr>
                <w:sz w:val="16"/>
                <w:szCs w:val="16"/>
                <w:lang w:val="uk-UA" w:eastAsia="uk-UA"/>
              </w:rPr>
              <w:t>Author_2_Given</w:t>
            </w:r>
          </w:p>
        </w:tc>
        <w:tc>
          <w:tcPr>
            <w:tcW w:w="616" w:type="pct"/>
            <w:tcBorders>
              <w:top w:val="nil"/>
              <w:left w:val="nil"/>
              <w:bottom w:val="single" w:sz="4" w:space="0" w:color="auto"/>
              <w:right w:val="single" w:sz="4" w:space="0" w:color="auto"/>
            </w:tcBorders>
            <w:shd w:val="clear" w:color="auto" w:fill="auto"/>
            <w:vAlign w:val="bottom"/>
            <w:hideMark/>
          </w:tcPr>
          <w:p w14:paraId="4E81A3F4"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2134</w:t>
            </w:r>
          </w:p>
        </w:tc>
        <w:tc>
          <w:tcPr>
            <w:tcW w:w="621" w:type="pct"/>
            <w:tcBorders>
              <w:top w:val="nil"/>
              <w:left w:val="nil"/>
              <w:bottom w:val="single" w:sz="4" w:space="0" w:color="auto"/>
              <w:right w:val="single" w:sz="4" w:space="0" w:color="auto"/>
            </w:tcBorders>
            <w:shd w:val="clear" w:color="auto" w:fill="auto"/>
            <w:vAlign w:val="bottom"/>
            <w:hideMark/>
          </w:tcPr>
          <w:p w14:paraId="5E7B945E"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87,07</w:t>
            </w:r>
          </w:p>
        </w:tc>
        <w:tc>
          <w:tcPr>
            <w:tcW w:w="2189" w:type="pct"/>
            <w:tcBorders>
              <w:top w:val="nil"/>
              <w:left w:val="nil"/>
              <w:bottom w:val="single" w:sz="4" w:space="0" w:color="auto"/>
              <w:right w:val="single" w:sz="4" w:space="0" w:color="auto"/>
            </w:tcBorders>
            <w:shd w:val="clear" w:color="auto" w:fill="auto"/>
            <w:vAlign w:val="bottom"/>
            <w:hideMark/>
          </w:tcPr>
          <w:p w14:paraId="45F7B3FD" w14:textId="77777777" w:rsidR="00AA30DE" w:rsidRPr="002404A0" w:rsidRDefault="00AA30DE" w:rsidP="00EB52C7">
            <w:pPr>
              <w:jc w:val="left"/>
              <w:rPr>
                <w:color w:val="000000"/>
                <w:sz w:val="16"/>
                <w:szCs w:val="16"/>
                <w:lang w:val="uk-UA" w:eastAsia="uk-UA"/>
              </w:rPr>
            </w:pPr>
            <w:r w:rsidRPr="002404A0">
              <w:rPr>
                <w:color w:val="000000"/>
                <w:sz w:val="16"/>
                <w:szCs w:val="16"/>
                <w:lang w:val="uk-UA" w:eastAsia="uk-UA"/>
              </w:rPr>
              <w:t>Автор 2, ім'я</w:t>
            </w:r>
          </w:p>
        </w:tc>
      </w:tr>
      <w:tr w:rsidR="00AA30DE" w:rsidRPr="002404A0" w14:paraId="27F1BEBE" w14:textId="77777777" w:rsidTr="00AA30DE">
        <w:trPr>
          <w:trHeight w:val="300"/>
        </w:trPr>
        <w:tc>
          <w:tcPr>
            <w:tcW w:w="1575" w:type="pct"/>
            <w:tcBorders>
              <w:top w:val="nil"/>
              <w:left w:val="single" w:sz="4" w:space="0" w:color="auto"/>
              <w:bottom w:val="single" w:sz="4" w:space="0" w:color="auto"/>
              <w:right w:val="single" w:sz="4" w:space="0" w:color="auto"/>
            </w:tcBorders>
            <w:shd w:val="clear" w:color="auto" w:fill="auto"/>
            <w:hideMark/>
          </w:tcPr>
          <w:p w14:paraId="6E28678A" w14:textId="77777777" w:rsidR="00AA30DE" w:rsidRPr="002404A0" w:rsidRDefault="00AA30DE" w:rsidP="00EB52C7">
            <w:pPr>
              <w:rPr>
                <w:sz w:val="16"/>
                <w:szCs w:val="16"/>
                <w:lang w:val="uk-UA" w:eastAsia="uk-UA"/>
              </w:rPr>
            </w:pPr>
            <w:r w:rsidRPr="002404A0">
              <w:rPr>
                <w:sz w:val="16"/>
                <w:szCs w:val="16"/>
                <w:lang w:val="uk-UA" w:eastAsia="uk-UA"/>
              </w:rPr>
              <w:t>Author_2_Family</w:t>
            </w:r>
          </w:p>
        </w:tc>
        <w:tc>
          <w:tcPr>
            <w:tcW w:w="616" w:type="pct"/>
            <w:tcBorders>
              <w:top w:val="nil"/>
              <w:left w:val="nil"/>
              <w:bottom w:val="single" w:sz="4" w:space="0" w:color="auto"/>
              <w:right w:val="single" w:sz="4" w:space="0" w:color="auto"/>
            </w:tcBorders>
            <w:shd w:val="clear" w:color="auto" w:fill="auto"/>
            <w:vAlign w:val="bottom"/>
            <w:hideMark/>
          </w:tcPr>
          <w:p w14:paraId="1F190B40"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2143</w:t>
            </w:r>
          </w:p>
        </w:tc>
        <w:tc>
          <w:tcPr>
            <w:tcW w:w="621" w:type="pct"/>
            <w:tcBorders>
              <w:top w:val="nil"/>
              <w:left w:val="nil"/>
              <w:bottom w:val="single" w:sz="4" w:space="0" w:color="auto"/>
              <w:right w:val="single" w:sz="4" w:space="0" w:color="auto"/>
            </w:tcBorders>
            <w:shd w:val="clear" w:color="auto" w:fill="auto"/>
            <w:vAlign w:val="bottom"/>
            <w:hideMark/>
          </w:tcPr>
          <w:p w14:paraId="1ED1624E"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87,43</w:t>
            </w:r>
          </w:p>
        </w:tc>
        <w:tc>
          <w:tcPr>
            <w:tcW w:w="2189" w:type="pct"/>
            <w:tcBorders>
              <w:top w:val="nil"/>
              <w:left w:val="nil"/>
              <w:bottom w:val="single" w:sz="4" w:space="0" w:color="auto"/>
              <w:right w:val="single" w:sz="4" w:space="0" w:color="auto"/>
            </w:tcBorders>
            <w:shd w:val="clear" w:color="auto" w:fill="auto"/>
            <w:vAlign w:val="bottom"/>
            <w:hideMark/>
          </w:tcPr>
          <w:p w14:paraId="61B50BD2" w14:textId="77777777" w:rsidR="00AA30DE" w:rsidRPr="002404A0" w:rsidRDefault="00AA30DE" w:rsidP="00EB52C7">
            <w:pPr>
              <w:jc w:val="left"/>
              <w:rPr>
                <w:color w:val="000000"/>
                <w:sz w:val="16"/>
                <w:szCs w:val="16"/>
                <w:lang w:val="uk-UA" w:eastAsia="uk-UA"/>
              </w:rPr>
            </w:pPr>
            <w:r w:rsidRPr="002404A0">
              <w:rPr>
                <w:color w:val="000000"/>
                <w:sz w:val="16"/>
                <w:szCs w:val="16"/>
                <w:lang w:val="uk-UA" w:eastAsia="uk-UA"/>
              </w:rPr>
              <w:t>Автор 2, прізвище</w:t>
            </w:r>
          </w:p>
        </w:tc>
      </w:tr>
      <w:tr w:rsidR="00AA30DE" w:rsidRPr="002404A0" w14:paraId="05012B71" w14:textId="77777777" w:rsidTr="00AA30DE">
        <w:trPr>
          <w:trHeight w:val="300"/>
        </w:trPr>
        <w:tc>
          <w:tcPr>
            <w:tcW w:w="1575" w:type="pct"/>
            <w:tcBorders>
              <w:top w:val="nil"/>
              <w:left w:val="single" w:sz="4" w:space="0" w:color="auto"/>
              <w:bottom w:val="single" w:sz="4" w:space="0" w:color="auto"/>
              <w:right w:val="single" w:sz="4" w:space="0" w:color="auto"/>
            </w:tcBorders>
            <w:shd w:val="clear" w:color="auto" w:fill="auto"/>
            <w:hideMark/>
          </w:tcPr>
          <w:p w14:paraId="002F4696" w14:textId="77777777" w:rsidR="00AA30DE" w:rsidRPr="002404A0" w:rsidRDefault="00AA30DE" w:rsidP="00EB52C7">
            <w:pPr>
              <w:rPr>
                <w:sz w:val="16"/>
                <w:szCs w:val="16"/>
                <w:lang w:val="uk-UA" w:eastAsia="uk-UA"/>
              </w:rPr>
            </w:pPr>
            <w:r w:rsidRPr="002404A0">
              <w:rPr>
                <w:sz w:val="16"/>
                <w:szCs w:val="16"/>
                <w:lang w:val="uk-UA" w:eastAsia="uk-UA"/>
              </w:rPr>
              <w:t>Author_2_Orcid</w:t>
            </w:r>
          </w:p>
        </w:tc>
        <w:tc>
          <w:tcPr>
            <w:tcW w:w="616" w:type="pct"/>
            <w:tcBorders>
              <w:top w:val="nil"/>
              <w:left w:val="nil"/>
              <w:bottom w:val="single" w:sz="4" w:space="0" w:color="auto"/>
              <w:right w:val="single" w:sz="4" w:space="0" w:color="auto"/>
            </w:tcBorders>
            <w:shd w:val="clear" w:color="auto" w:fill="auto"/>
            <w:vAlign w:val="bottom"/>
            <w:hideMark/>
          </w:tcPr>
          <w:p w14:paraId="30B38784"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1151</w:t>
            </w:r>
          </w:p>
        </w:tc>
        <w:tc>
          <w:tcPr>
            <w:tcW w:w="621" w:type="pct"/>
            <w:tcBorders>
              <w:top w:val="nil"/>
              <w:left w:val="nil"/>
              <w:bottom w:val="single" w:sz="4" w:space="0" w:color="auto"/>
              <w:right w:val="single" w:sz="4" w:space="0" w:color="auto"/>
            </w:tcBorders>
            <w:shd w:val="clear" w:color="auto" w:fill="auto"/>
            <w:vAlign w:val="bottom"/>
            <w:hideMark/>
          </w:tcPr>
          <w:p w14:paraId="72628E12"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46,96</w:t>
            </w:r>
          </w:p>
        </w:tc>
        <w:tc>
          <w:tcPr>
            <w:tcW w:w="2189" w:type="pct"/>
            <w:tcBorders>
              <w:top w:val="nil"/>
              <w:left w:val="nil"/>
              <w:bottom w:val="single" w:sz="4" w:space="0" w:color="auto"/>
              <w:right w:val="single" w:sz="4" w:space="0" w:color="auto"/>
            </w:tcBorders>
            <w:shd w:val="clear" w:color="auto" w:fill="auto"/>
            <w:vAlign w:val="bottom"/>
            <w:hideMark/>
          </w:tcPr>
          <w:p w14:paraId="49F13CD4" w14:textId="77777777" w:rsidR="00AA30DE" w:rsidRPr="002404A0" w:rsidRDefault="00AA30DE" w:rsidP="00EB52C7">
            <w:pPr>
              <w:jc w:val="left"/>
              <w:rPr>
                <w:color w:val="000000"/>
                <w:sz w:val="16"/>
                <w:szCs w:val="16"/>
                <w:lang w:val="uk-UA" w:eastAsia="uk-UA"/>
              </w:rPr>
            </w:pPr>
            <w:r w:rsidRPr="002404A0">
              <w:rPr>
                <w:color w:val="000000"/>
                <w:sz w:val="16"/>
                <w:szCs w:val="16"/>
                <w:lang w:val="uk-UA" w:eastAsia="uk-UA"/>
              </w:rPr>
              <w:t>Автор 2, ORCID</w:t>
            </w:r>
          </w:p>
        </w:tc>
      </w:tr>
      <w:tr w:rsidR="00AA30DE" w:rsidRPr="002404A0" w14:paraId="2E851A10" w14:textId="77777777" w:rsidTr="00AA30DE">
        <w:trPr>
          <w:trHeight w:val="300"/>
        </w:trPr>
        <w:tc>
          <w:tcPr>
            <w:tcW w:w="1575" w:type="pct"/>
            <w:tcBorders>
              <w:top w:val="nil"/>
              <w:left w:val="single" w:sz="4" w:space="0" w:color="auto"/>
              <w:bottom w:val="single" w:sz="4" w:space="0" w:color="auto"/>
              <w:right w:val="single" w:sz="4" w:space="0" w:color="auto"/>
            </w:tcBorders>
            <w:shd w:val="clear" w:color="auto" w:fill="auto"/>
            <w:hideMark/>
          </w:tcPr>
          <w:p w14:paraId="18EC4713" w14:textId="77777777" w:rsidR="00AA30DE" w:rsidRPr="002404A0" w:rsidRDefault="00AA30DE" w:rsidP="00EB52C7">
            <w:pPr>
              <w:rPr>
                <w:sz w:val="16"/>
                <w:szCs w:val="16"/>
                <w:lang w:val="uk-UA" w:eastAsia="uk-UA"/>
              </w:rPr>
            </w:pPr>
            <w:r w:rsidRPr="002404A0">
              <w:rPr>
                <w:sz w:val="16"/>
                <w:szCs w:val="16"/>
                <w:lang w:val="uk-UA" w:eastAsia="uk-UA"/>
              </w:rPr>
              <w:t>Author_2_Affiliation</w:t>
            </w:r>
          </w:p>
        </w:tc>
        <w:tc>
          <w:tcPr>
            <w:tcW w:w="616" w:type="pct"/>
            <w:tcBorders>
              <w:top w:val="nil"/>
              <w:left w:val="nil"/>
              <w:bottom w:val="single" w:sz="4" w:space="0" w:color="auto"/>
              <w:right w:val="single" w:sz="4" w:space="0" w:color="auto"/>
            </w:tcBorders>
            <w:shd w:val="clear" w:color="auto" w:fill="auto"/>
            <w:vAlign w:val="bottom"/>
            <w:hideMark/>
          </w:tcPr>
          <w:p w14:paraId="3B6F6025"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317</w:t>
            </w:r>
          </w:p>
        </w:tc>
        <w:tc>
          <w:tcPr>
            <w:tcW w:w="621" w:type="pct"/>
            <w:tcBorders>
              <w:top w:val="nil"/>
              <w:left w:val="nil"/>
              <w:bottom w:val="single" w:sz="4" w:space="0" w:color="auto"/>
              <w:right w:val="single" w:sz="4" w:space="0" w:color="auto"/>
            </w:tcBorders>
            <w:shd w:val="clear" w:color="auto" w:fill="auto"/>
            <w:vAlign w:val="bottom"/>
            <w:hideMark/>
          </w:tcPr>
          <w:p w14:paraId="3AC846C8"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12,93</w:t>
            </w:r>
          </w:p>
        </w:tc>
        <w:tc>
          <w:tcPr>
            <w:tcW w:w="2189" w:type="pct"/>
            <w:tcBorders>
              <w:top w:val="nil"/>
              <w:left w:val="nil"/>
              <w:bottom w:val="single" w:sz="4" w:space="0" w:color="auto"/>
              <w:right w:val="single" w:sz="4" w:space="0" w:color="auto"/>
            </w:tcBorders>
            <w:shd w:val="clear" w:color="auto" w:fill="auto"/>
            <w:vAlign w:val="bottom"/>
            <w:hideMark/>
          </w:tcPr>
          <w:p w14:paraId="30502A3E" w14:textId="77777777" w:rsidR="00AA30DE" w:rsidRPr="002404A0" w:rsidRDefault="00AA30DE" w:rsidP="00EB52C7">
            <w:pPr>
              <w:jc w:val="left"/>
              <w:rPr>
                <w:color w:val="000000"/>
                <w:sz w:val="16"/>
                <w:szCs w:val="16"/>
                <w:lang w:val="uk-UA" w:eastAsia="uk-UA"/>
              </w:rPr>
            </w:pPr>
            <w:r w:rsidRPr="002404A0">
              <w:rPr>
                <w:color w:val="000000"/>
                <w:sz w:val="16"/>
                <w:szCs w:val="16"/>
                <w:lang w:val="uk-UA" w:eastAsia="uk-UA"/>
              </w:rPr>
              <w:t xml:space="preserve">Автор 2, </w:t>
            </w:r>
            <w:proofErr w:type="spellStart"/>
            <w:r w:rsidRPr="002404A0">
              <w:rPr>
                <w:color w:val="000000"/>
                <w:sz w:val="16"/>
                <w:szCs w:val="16"/>
                <w:lang w:val="uk-UA" w:eastAsia="uk-UA"/>
              </w:rPr>
              <w:t>афіляція</w:t>
            </w:r>
            <w:proofErr w:type="spellEnd"/>
          </w:p>
        </w:tc>
      </w:tr>
      <w:tr w:rsidR="00AA30DE" w:rsidRPr="002404A0" w14:paraId="104EE259" w14:textId="77777777" w:rsidTr="00AA30DE">
        <w:trPr>
          <w:trHeight w:val="300"/>
        </w:trPr>
        <w:tc>
          <w:tcPr>
            <w:tcW w:w="1575" w:type="pct"/>
            <w:tcBorders>
              <w:top w:val="nil"/>
              <w:left w:val="single" w:sz="4" w:space="0" w:color="auto"/>
              <w:bottom w:val="single" w:sz="4" w:space="0" w:color="auto"/>
              <w:right w:val="single" w:sz="4" w:space="0" w:color="auto"/>
            </w:tcBorders>
            <w:shd w:val="clear" w:color="auto" w:fill="auto"/>
            <w:hideMark/>
          </w:tcPr>
          <w:p w14:paraId="4345A9DC" w14:textId="77777777" w:rsidR="00AA30DE" w:rsidRPr="002404A0" w:rsidRDefault="00AA30DE" w:rsidP="00EB52C7">
            <w:pPr>
              <w:rPr>
                <w:sz w:val="16"/>
                <w:szCs w:val="16"/>
                <w:lang w:val="uk-UA" w:eastAsia="uk-UA"/>
              </w:rPr>
            </w:pPr>
            <w:r w:rsidRPr="002404A0">
              <w:rPr>
                <w:sz w:val="16"/>
                <w:szCs w:val="16"/>
                <w:lang w:val="uk-UA" w:eastAsia="uk-UA"/>
              </w:rPr>
              <w:t>Author_3_Given</w:t>
            </w:r>
          </w:p>
        </w:tc>
        <w:tc>
          <w:tcPr>
            <w:tcW w:w="616" w:type="pct"/>
            <w:tcBorders>
              <w:top w:val="nil"/>
              <w:left w:val="nil"/>
              <w:bottom w:val="single" w:sz="4" w:space="0" w:color="auto"/>
              <w:right w:val="single" w:sz="4" w:space="0" w:color="auto"/>
            </w:tcBorders>
            <w:shd w:val="clear" w:color="auto" w:fill="auto"/>
            <w:vAlign w:val="bottom"/>
            <w:hideMark/>
          </w:tcPr>
          <w:p w14:paraId="629232CA"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1426</w:t>
            </w:r>
          </w:p>
        </w:tc>
        <w:tc>
          <w:tcPr>
            <w:tcW w:w="621" w:type="pct"/>
            <w:tcBorders>
              <w:top w:val="nil"/>
              <w:left w:val="nil"/>
              <w:bottom w:val="single" w:sz="4" w:space="0" w:color="auto"/>
              <w:right w:val="single" w:sz="4" w:space="0" w:color="auto"/>
            </w:tcBorders>
            <w:shd w:val="clear" w:color="auto" w:fill="auto"/>
            <w:vAlign w:val="bottom"/>
            <w:hideMark/>
          </w:tcPr>
          <w:p w14:paraId="1DB34F5E"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58,18</w:t>
            </w:r>
          </w:p>
        </w:tc>
        <w:tc>
          <w:tcPr>
            <w:tcW w:w="2189" w:type="pct"/>
            <w:tcBorders>
              <w:top w:val="nil"/>
              <w:left w:val="nil"/>
              <w:bottom w:val="single" w:sz="4" w:space="0" w:color="auto"/>
              <w:right w:val="single" w:sz="4" w:space="0" w:color="auto"/>
            </w:tcBorders>
            <w:shd w:val="clear" w:color="auto" w:fill="auto"/>
            <w:vAlign w:val="bottom"/>
            <w:hideMark/>
          </w:tcPr>
          <w:p w14:paraId="02F896C7" w14:textId="77777777" w:rsidR="00AA30DE" w:rsidRPr="002404A0" w:rsidRDefault="00AA30DE" w:rsidP="00EB52C7">
            <w:pPr>
              <w:jc w:val="left"/>
              <w:rPr>
                <w:color w:val="000000"/>
                <w:sz w:val="16"/>
                <w:szCs w:val="16"/>
                <w:lang w:val="uk-UA" w:eastAsia="uk-UA"/>
              </w:rPr>
            </w:pPr>
            <w:r w:rsidRPr="002404A0">
              <w:rPr>
                <w:color w:val="000000"/>
                <w:sz w:val="16"/>
                <w:szCs w:val="16"/>
                <w:lang w:val="uk-UA" w:eastAsia="uk-UA"/>
              </w:rPr>
              <w:t>Автор 3, ім'я</w:t>
            </w:r>
          </w:p>
        </w:tc>
      </w:tr>
      <w:tr w:rsidR="00AA30DE" w:rsidRPr="002404A0" w14:paraId="0EEC7C8E" w14:textId="77777777" w:rsidTr="00AA30DE">
        <w:trPr>
          <w:trHeight w:val="300"/>
        </w:trPr>
        <w:tc>
          <w:tcPr>
            <w:tcW w:w="1575" w:type="pct"/>
            <w:tcBorders>
              <w:top w:val="nil"/>
              <w:left w:val="single" w:sz="4" w:space="0" w:color="auto"/>
              <w:bottom w:val="single" w:sz="4" w:space="0" w:color="auto"/>
              <w:right w:val="single" w:sz="4" w:space="0" w:color="auto"/>
            </w:tcBorders>
            <w:shd w:val="clear" w:color="auto" w:fill="auto"/>
            <w:hideMark/>
          </w:tcPr>
          <w:p w14:paraId="3D4E187E" w14:textId="77777777" w:rsidR="00AA30DE" w:rsidRPr="002404A0" w:rsidRDefault="00AA30DE" w:rsidP="00EB52C7">
            <w:pPr>
              <w:rPr>
                <w:sz w:val="16"/>
                <w:szCs w:val="16"/>
                <w:lang w:val="uk-UA" w:eastAsia="uk-UA"/>
              </w:rPr>
            </w:pPr>
            <w:r w:rsidRPr="002404A0">
              <w:rPr>
                <w:sz w:val="16"/>
                <w:szCs w:val="16"/>
                <w:lang w:val="uk-UA" w:eastAsia="uk-UA"/>
              </w:rPr>
              <w:t>Author_3_Family</w:t>
            </w:r>
          </w:p>
        </w:tc>
        <w:tc>
          <w:tcPr>
            <w:tcW w:w="616" w:type="pct"/>
            <w:tcBorders>
              <w:top w:val="nil"/>
              <w:left w:val="nil"/>
              <w:bottom w:val="single" w:sz="4" w:space="0" w:color="auto"/>
              <w:right w:val="single" w:sz="4" w:space="0" w:color="auto"/>
            </w:tcBorders>
            <w:shd w:val="clear" w:color="auto" w:fill="auto"/>
            <w:vAlign w:val="bottom"/>
            <w:hideMark/>
          </w:tcPr>
          <w:p w14:paraId="780E8165"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1433</w:t>
            </w:r>
          </w:p>
        </w:tc>
        <w:tc>
          <w:tcPr>
            <w:tcW w:w="621" w:type="pct"/>
            <w:tcBorders>
              <w:top w:val="nil"/>
              <w:left w:val="nil"/>
              <w:bottom w:val="single" w:sz="4" w:space="0" w:color="auto"/>
              <w:right w:val="single" w:sz="4" w:space="0" w:color="auto"/>
            </w:tcBorders>
            <w:shd w:val="clear" w:color="auto" w:fill="auto"/>
            <w:vAlign w:val="bottom"/>
            <w:hideMark/>
          </w:tcPr>
          <w:p w14:paraId="5F8707E9"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58,47</w:t>
            </w:r>
          </w:p>
        </w:tc>
        <w:tc>
          <w:tcPr>
            <w:tcW w:w="2189" w:type="pct"/>
            <w:tcBorders>
              <w:top w:val="nil"/>
              <w:left w:val="nil"/>
              <w:bottom w:val="single" w:sz="4" w:space="0" w:color="auto"/>
              <w:right w:val="single" w:sz="4" w:space="0" w:color="auto"/>
            </w:tcBorders>
            <w:shd w:val="clear" w:color="auto" w:fill="auto"/>
            <w:vAlign w:val="bottom"/>
            <w:hideMark/>
          </w:tcPr>
          <w:p w14:paraId="5A47582D" w14:textId="77777777" w:rsidR="00AA30DE" w:rsidRPr="002404A0" w:rsidRDefault="00AA30DE" w:rsidP="00EB52C7">
            <w:pPr>
              <w:jc w:val="left"/>
              <w:rPr>
                <w:color w:val="000000"/>
                <w:sz w:val="16"/>
                <w:szCs w:val="16"/>
                <w:lang w:val="uk-UA" w:eastAsia="uk-UA"/>
              </w:rPr>
            </w:pPr>
            <w:r w:rsidRPr="002404A0">
              <w:rPr>
                <w:color w:val="000000"/>
                <w:sz w:val="16"/>
                <w:szCs w:val="16"/>
                <w:lang w:val="uk-UA" w:eastAsia="uk-UA"/>
              </w:rPr>
              <w:t>Автор 3, прізвище</w:t>
            </w:r>
          </w:p>
        </w:tc>
      </w:tr>
      <w:tr w:rsidR="00AA30DE" w:rsidRPr="002404A0" w14:paraId="588EC4DD" w14:textId="77777777" w:rsidTr="00AA30DE">
        <w:trPr>
          <w:trHeight w:val="300"/>
        </w:trPr>
        <w:tc>
          <w:tcPr>
            <w:tcW w:w="1575" w:type="pct"/>
            <w:tcBorders>
              <w:top w:val="nil"/>
              <w:left w:val="single" w:sz="4" w:space="0" w:color="auto"/>
              <w:bottom w:val="single" w:sz="4" w:space="0" w:color="auto"/>
              <w:right w:val="single" w:sz="4" w:space="0" w:color="auto"/>
            </w:tcBorders>
            <w:shd w:val="clear" w:color="auto" w:fill="auto"/>
            <w:hideMark/>
          </w:tcPr>
          <w:p w14:paraId="2173009F" w14:textId="77777777" w:rsidR="00AA30DE" w:rsidRPr="002404A0" w:rsidRDefault="00AA30DE" w:rsidP="00EB52C7">
            <w:pPr>
              <w:rPr>
                <w:sz w:val="16"/>
                <w:szCs w:val="16"/>
                <w:lang w:val="uk-UA" w:eastAsia="uk-UA"/>
              </w:rPr>
            </w:pPr>
            <w:r w:rsidRPr="002404A0">
              <w:rPr>
                <w:sz w:val="16"/>
                <w:szCs w:val="16"/>
                <w:lang w:val="uk-UA" w:eastAsia="uk-UA"/>
              </w:rPr>
              <w:t>Author_3_Orcid</w:t>
            </w:r>
          </w:p>
        </w:tc>
        <w:tc>
          <w:tcPr>
            <w:tcW w:w="616" w:type="pct"/>
            <w:tcBorders>
              <w:top w:val="nil"/>
              <w:left w:val="nil"/>
              <w:bottom w:val="single" w:sz="4" w:space="0" w:color="auto"/>
              <w:right w:val="single" w:sz="4" w:space="0" w:color="auto"/>
            </w:tcBorders>
            <w:shd w:val="clear" w:color="auto" w:fill="auto"/>
            <w:vAlign w:val="bottom"/>
            <w:hideMark/>
          </w:tcPr>
          <w:p w14:paraId="53EB8D9B"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722</w:t>
            </w:r>
          </w:p>
        </w:tc>
        <w:tc>
          <w:tcPr>
            <w:tcW w:w="621" w:type="pct"/>
            <w:tcBorders>
              <w:top w:val="nil"/>
              <w:left w:val="nil"/>
              <w:bottom w:val="single" w:sz="4" w:space="0" w:color="auto"/>
              <w:right w:val="single" w:sz="4" w:space="0" w:color="auto"/>
            </w:tcBorders>
            <w:shd w:val="clear" w:color="auto" w:fill="auto"/>
            <w:vAlign w:val="bottom"/>
            <w:hideMark/>
          </w:tcPr>
          <w:p w14:paraId="0EA455D8"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29,46</w:t>
            </w:r>
          </w:p>
        </w:tc>
        <w:tc>
          <w:tcPr>
            <w:tcW w:w="2189" w:type="pct"/>
            <w:tcBorders>
              <w:top w:val="nil"/>
              <w:left w:val="nil"/>
              <w:bottom w:val="single" w:sz="4" w:space="0" w:color="auto"/>
              <w:right w:val="single" w:sz="4" w:space="0" w:color="auto"/>
            </w:tcBorders>
            <w:shd w:val="clear" w:color="auto" w:fill="auto"/>
            <w:vAlign w:val="bottom"/>
            <w:hideMark/>
          </w:tcPr>
          <w:p w14:paraId="517DED79" w14:textId="77777777" w:rsidR="00AA30DE" w:rsidRPr="002404A0" w:rsidRDefault="00AA30DE" w:rsidP="00EB52C7">
            <w:pPr>
              <w:jc w:val="left"/>
              <w:rPr>
                <w:color w:val="000000"/>
                <w:sz w:val="16"/>
                <w:szCs w:val="16"/>
                <w:lang w:val="uk-UA" w:eastAsia="uk-UA"/>
              </w:rPr>
            </w:pPr>
            <w:r w:rsidRPr="002404A0">
              <w:rPr>
                <w:color w:val="000000"/>
                <w:sz w:val="16"/>
                <w:szCs w:val="16"/>
                <w:lang w:val="uk-UA" w:eastAsia="uk-UA"/>
              </w:rPr>
              <w:t>Автор 3, ORCID</w:t>
            </w:r>
          </w:p>
        </w:tc>
      </w:tr>
      <w:tr w:rsidR="00AA30DE" w:rsidRPr="002404A0" w14:paraId="39C041D3" w14:textId="77777777" w:rsidTr="00AA30DE">
        <w:trPr>
          <w:trHeight w:val="300"/>
        </w:trPr>
        <w:tc>
          <w:tcPr>
            <w:tcW w:w="1575" w:type="pct"/>
            <w:tcBorders>
              <w:top w:val="nil"/>
              <w:left w:val="single" w:sz="4" w:space="0" w:color="auto"/>
              <w:bottom w:val="single" w:sz="4" w:space="0" w:color="auto"/>
              <w:right w:val="single" w:sz="4" w:space="0" w:color="auto"/>
            </w:tcBorders>
            <w:shd w:val="clear" w:color="auto" w:fill="auto"/>
            <w:hideMark/>
          </w:tcPr>
          <w:p w14:paraId="78232B86" w14:textId="77777777" w:rsidR="00AA30DE" w:rsidRPr="002404A0" w:rsidRDefault="00AA30DE" w:rsidP="00EB52C7">
            <w:pPr>
              <w:rPr>
                <w:sz w:val="16"/>
                <w:szCs w:val="16"/>
                <w:lang w:val="uk-UA" w:eastAsia="uk-UA"/>
              </w:rPr>
            </w:pPr>
            <w:r w:rsidRPr="002404A0">
              <w:rPr>
                <w:sz w:val="16"/>
                <w:szCs w:val="16"/>
                <w:lang w:val="uk-UA" w:eastAsia="uk-UA"/>
              </w:rPr>
              <w:t>Author_3_Affiliation</w:t>
            </w:r>
          </w:p>
        </w:tc>
        <w:tc>
          <w:tcPr>
            <w:tcW w:w="616" w:type="pct"/>
            <w:tcBorders>
              <w:top w:val="nil"/>
              <w:left w:val="nil"/>
              <w:bottom w:val="single" w:sz="4" w:space="0" w:color="auto"/>
              <w:right w:val="single" w:sz="4" w:space="0" w:color="auto"/>
            </w:tcBorders>
            <w:shd w:val="clear" w:color="auto" w:fill="auto"/>
            <w:vAlign w:val="bottom"/>
            <w:hideMark/>
          </w:tcPr>
          <w:p w14:paraId="78499A54"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266</w:t>
            </w:r>
          </w:p>
        </w:tc>
        <w:tc>
          <w:tcPr>
            <w:tcW w:w="621" w:type="pct"/>
            <w:tcBorders>
              <w:top w:val="nil"/>
              <w:left w:val="nil"/>
              <w:bottom w:val="single" w:sz="4" w:space="0" w:color="auto"/>
              <w:right w:val="single" w:sz="4" w:space="0" w:color="auto"/>
            </w:tcBorders>
            <w:shd w:val="clear" w:color="auto" w:fill="auto"/>
            <w:vAlign w:val="bottom"/>
            <w:hideMark/>
          </w:tcPr>
          <w:p w14:paraId="3AB28306"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10,85</w:t>
            </w:r>
          </w:p>
        </w:tc>
        <w:tc>
          <w:tcPr>
            <w:tcW w:w="2189" w:type="pct"/>
            <w:tcBorders>
              <w:top w:val="nil"/>
              <w:left w:val="nil"/>
              <w:bottom w:val="single" w:sz="4" w:space="0" w:color="auto"/>
              <w:right w:val="single" w:sz="4" w:space="0" w:color="auto"/>
            </w:tcBorders>
            <w:shd w:val="clear" w:color="auto" w:fill="auto"/>
            <w:vAlign w:val="bottom"/>
            <w:hideMark/>
          </w:tcPr>
          <w:p w14:paraId="6D59566B" w14:textId="77777777" w:rsidR="00AA30DE" w:rsidRPr="002404A0" w:rsidRDefault="00AA30DE" w:rsidP="00EB52C7">
            <w:pPr>
              <w:jc w:val="left"/>
              <w:rPr>
                <w:color w:val="000000"/>
                <w:sz w:val="16"/>
                <w:szCs w:val="16"/>
                <w:lang w:val="uk-UA" w:eastAsia="uk-UA"/>
              </w:rPr>
            </w:pPr>
            <w:r w:rsidRPr="002404A0">
              <w:rPr>
                <w:color w:val="000000"/>
                <w:sz w:val="16"/>
                <w:szCs w:val="16"/>
                <w:lang w:val="uk-UA" w:eastAsia="uk-UA"/>
              </w:rPr>
              <w:t xml:space="preserve">Автор 3, </w:t>
            </w:r>
            <w:proofErr w:type="spellStart"/>
            <w:r w:rsidRPr="002404A0">
              <w:rPr>
                <w:color w:val="000000"/>
                <w:sz w:val="16"/>
                <w:szCs w:val="16"/>
                <w:lang w:val="uk-UA" w:eastAsia="uk-UA"/>
              </w:rPr>
              <w:t>афіляція</w:t>
            </w:r>
            <w:proofErr w:type="spellEnd"/>
          </w:p>
        </w:tc>
      </w:tr>
      <w:tr w:rsidR="00AA30DE" w:rsidRPr="002404A0" w14:paraId="23A6087F" w14:textId="77777777" w:rsidTr="00AA30DE">
        <w:trPr>
          <w:trHeight w:val="300"/>
        </w:trPr>
        <w:tc>
          <w:tcPr>
            <w:tcW w:w="1575" w:type="pct"/>
            <w:tcBorders>
              <w:top w:val="nil"/>
              <w:left w:val="single" w:sz="4" w:space="0" w:color="auto"/>
              <w:bottom w:val="single" w:sz="4" w:space="0" w:color="auto"/>
              <w:right w:val="single" w:sz="4" w:space="0" w:color="auto"/>
            </w:tcBorders>
            <w:shd w:val="clear" w:color="auto" w:fill="auto"/>
            <w:hideMark/>
          </w:tcPr>
          <w:p w14:paraId="1FAA14D2" w14:textId="77777777" w:rsidR="00AA30DE" w:rsidRPr="002404A0" w:rsidRDefault="00AA30DE" w:rsidP="00EB52C7">
            <w:pPr>
              <w:rPr>
                <w:sz w:val="16"/>
                <w:szCs w:val="16"/>
                <w:lang w:val="uk-UA" w:eastAsia="uk-UA"/>
              </w:rPr>
            </w:pPr>
            <w:r w:rsidRPr="002404A0">
              <w:rPr>
                <w:sz w:val="16"/>
                <w:szCs w:val="16"/>
                <w:lang w:val="uk-UA" w:eastAsia="uk-UA"/>
              </w:rPr>
              <w:t>Author_4_Given</w:t>
            </w:r>
          </w:p>
        </w:tc>
        <w:tc>
          <w:tcPr>
            <w:tcW w:w="616" w:type="pct"/>
            <w:tcBorders>
              <w:top w:val="nil"/>
              <w:left w:val="nil"/>
              <w:bottom w:val="single" w:sz="4" w:space="0" w:color="auto"/>
              <w:right w:val="single" w:sz="4" w:space="0" w:color="auto"/>
            </w:tcBorders>
            <w:shd w:val="clear" w:color="auto" w:fill="auto"/>
            <w:vAlign w:val="bottom"/>
            <w:hideMark/>
          </w:tcPr>
          <w:p w14:paraId="5AED759C"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830</w:t>
            </w:r>
          </w:p>
        </w:tc>
        <w:tc>
          <w:tcPr>
            <w:tcW w:w="621" w:type="pct"/>
            <w:tcBorders>
              <w:top w:val="nil"/>
              <w:left w:val="nil"/>
              <w:bottom w:val="single" w:sz="4" w:space="0" w:color="auto"/>
              <w:right w:val="single" w:sz="4" w:space="0" w:color="auto"/>
            </w:tcBorders>
            <w:shd w:val="clear" w:color="auto" w:fill="auto"/>
            <w:vAlign w:val="bottom"/>
            <w:hideMark/>
          </w:tcPr>
          <w:p w14:paraId="62C5B9C9"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33,86</w:t>
            </w:r>
          </w:p>
        </w:tc>
        <w:tc>
          <w:tcPr>
            <w:tcW w:w="2189" w:type="pct"/>
            <w:tcBorders>
              <w:top w:val="nil"/>
              <w:left w:val="nil"/>
              <w:bottom w:val="single" w:sz="4" w:space="0" w:color="auto"/>
              <w:right w:val="single" w:sz="4" w:space="0" w:color="auto"/>
            </w:tcBorders>
            <w:shd w:val="clear" w:color="auto" w:fill="auto"/>
            <w:vAlign w:val="bottom"/>
            <w:hideMark/>
          </w:tcPr>
          <w:p w14:paraId="5675453C" w14:textId="77777777" w:rsidR="00AA30DE" w:rsidRPr="002404A0" w:rsidRDefault="00AA30DE" w:rsidP="00EB52C7">
            <w:pPr>
              <w:jc w:val="left"/>
              <w:rPr>
                <w:color w:val="000000"/>
                <w:sz w:val="16"/>
                <w:szCs w:val="16"/>
                <w:lang w:val="uk-UA" w:eastAsia="uk-UA"/>
              </w:rPr>
            </w:pPr>
            <w:r w:rsidRPr="002404A0">
              <w:rPr>
                <w:color w:val="000000"/>
                <w:sz w:val="16"/>
                <w:szCs w:val="16"/>
                <w:lang w:val="uk-UA" w:eastAsia="uk-UA"/>
              </w:rPr>
              <w:t>Автор 4, ім'я</w:t>
            </w:r>
          </w:p>
        </w:tc>
      </w:tr>
      <w:tr w:rsidR="00AA30DE" w:rsidRPr="002404A0" w14:paraId="3B888FB0" w14:textId="77777777" w:rsidTr="00AA30DE">
        <w:trPr>
          <w:trHeight w:val="300"/>
        </w:trPr>
        <w:tc>
          <w:tcPr>
            <w:tcW w:w="1575" w:type="pct"/>
            <w:tcBorders>
              <w:top w:val="nil"/>
              <w:left w:val="single" w:sz="4" w:space="0" w:color="auto"/>
              <w:bottom w:val="single" w:sz="4" w:space="0" w:color="auto"/>
              <w:right w:val="single" w:sz="4" w:space="0" w:color="auto"/>
            </w:tcBorders>
            <w:shd w:val="clear" w:color="auto" w:fill="auto"/>
            <w:hideMark/>
          </w:tcPr>
          <w:p w14:paraId="33A0C03C" w14:textId="77777777" w:rsidR="00AA30DE" w:rsidRPr="002404A0" w:rsidRDefault="00AA30DE" w:rsidP="00EB52C7">
            <w:pPr>
              <w:rPr>
                <w:sz w:val="16"/>
                <w:szCs w:val="16"/>
                <w:lang w:val="uk-UA" w:eastAsia="uk-UA"/>
              </w:rPr>
            </w:pPr>
            <w:r w:rsidRPr="002404A0">
              <w:rPr>
                <w:sz w:val="16"/>
                <w:szCs w:val="16"/>
                <w:lang w:val="uk-UA" w:eastAsia="uk-UA"/>
              </w:rPr>
              <w:t>Author_4_Family</w:t>
            </w:r>
          </w:p>
        </w:tc>
        <w:tc>
          <w:tcPr>
            <w:tcW w:w="616" w:type="pct"/>
            <w:tcBorders>
              <w:top w:val="nil"/>
              <w:left w:val="nil"/>
              <w:bottom w:val="single" w:sz="4" w:space="0" w:color="auto"/>
              <w:right w:val="single" w:sz="4" w:space="0" w:color="auto"/>
            </w:tcBorders>
            <w:shd w:val="clear" w:color="auto" w:fill="auto"/>
            <w:vAlign w:val="bottom"/>
            <w:hideMark/>
          </w:tcPr>
          <w:p w14:paraId="38FB9E4E"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835</w:t>
            </w:r>
          </w:p>
        </w:tc>
        <w:tc>
          <w:tcPr>
            <w:tcW w:w="621" w:type="pct"/>
            <w:tcBorders>
              <w:top w:val="nil"/>
              <w:left w:val="nil"/>
              <w:bottom w:val="single" w:sz="4" w:space="0" w:color="auto"/>
              <w:right w:val="single" w:sz="4" w:space="0" w:color="auto"/>
            </w:tcBorders>
            <w:shd w:val="clear" w:color="auto" w:fill="auto"/>
            <w:vAlign w:val="bottom"/>
            <w:hideMark/>
          </w:tcPr>
          <w:p w14:paraId="27F4EE61"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34,07</w:t>
            </w:r>
          </w:p>
        </w:tc>
        <w:tc>
          <w:tcPr>
            <w:tcW w:w="2189" w:type="pct"/>
            <w:tcBorders>
              <w:top w:val="nil"/>
              <w:left w:val="nil"/>
              <w:bottom w:val="single" w:sz="4" w:space="0" w:color="auto"/>
              <w:right w:val="single" w:sz="4" w:space="0" w:color="auto"/>
            </w:tcBorders>
            <w:shd w:val="clear" w:color="auto" w:fill="auto"/>
            <w:vAlign w:val="bottom"/>
            <w:hideMark/>
          </w:tcPr>
          <w:p w14:paraId="7A69C31F" w14:textId="77777777" w:rsidR="00AA30DE" w:rsidRPr="002404A0" w:rsidRDefault="00AA30DE" w:rsidP="00EB52C7">
            <w:pPr>
              <w:jc w:val="left"/>
              <w:rPr>
                <w:color w:val="000000"/>
                <w:sz w:val="16"/>
                <w:szCs w:val="16"/>
                <w:lang w:val="uk-UA" w:eastAsia="uk-UA"/>
              </w:rPr>
            </w:pPr>
            <w:r w:rsidRPr="002404A0">
              <w:rPr>
                <w:color w:val="000000"/>
                <w:sz w:val="16"/>
                <w:szCs w:val="16"/>
                <w:lang w:val="uk-UA" w:eastAsia="uk-UA"/>
              </w:rPr>
              <w:t>Автор 4, прізвище</w:t>
            </w:r>
          </w:p>
        </w:tc>
      </w:tr>
      <w:tr w:rsidR="00AA30DE" w:rsidRPr="002404A0" w14:paraId="55B365A5" w14:textId="77777777" w:rsidTr="00AA30DE">
        <w:trPr>
          <w:trHeight w:val="300"/>
        </w:trPr>
        <w:tc>
          <w:tcPr>
            <w:tcW w:w="1575" w:type="pct"/>
            <w:tcBorders>
              <w:top w:val="nil"/>
              <w:left w:val="single" w:sz="4" w:space="0" w:color="auto"/>
              <w:bottom w:val="single" w:sz="4" w:space="0" w:color="auto"/>
              <w:right w:val="single" w:sz="4" w:space="0" w:color="auto"/>
            </w:tcBorders>
            <w:shd w:val="clear" w:color="auto" w:fill="auto"/>
            <w:hideMark/>
          </w:tcPr>
          <w:p w14:paraId="00FD2D74" w14:textId="77777777" w:rsidR="00AA30DE" w:rsidRPr="002404A0" w:rsidRDefault="00AA30DE" w:rsidP="00EB52C7">
            <w:pPr>
              <w:rPr>
                <w:sz w:val="16"/>
                <w:szCs w:val="16"/>
                <w:lang w:val="uk-UA" w:eastAsia="uk-UA"/>
              </w:rPr>
            </w:pPr>
            <w:r w:rsidRPr="002404A0">
              <w:rPr>
                <w:sz w:val="16"/>
                <w:szCs w:val="16"/>
                <w:lang w:val="uk-UA" w:eastAsia="uk-UA"/>
              </w:rPr>
              <w:t>Author_4_Orcid</w:t>
            </w:r>
          </w:p>
        </w:tc>
        <w:tc>
          <w:tcPr>
            <w:tcW w:w="616" w:type="pct"/>
            <w:tcBorders>
              <w:top w:val="nil"/>
              <w:left w:val="nil"/>
              <w:bottom w:val="single" w:sz="4" w:space="0" w:color="auto"/>
              <w:right w:val="single" w:sz="4" w:space="0" w:color="auto"/>
            </w:tcBorders>
            <w:shd w:val="clear" w:color="auto" w:fill="auto"/>
            <w:vAlign w:val="bottom"/>
            <w:hideMark/>
          </w:tcPr>
          <w:p w14:paraId="0BC57ECE"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411</w:t>
            </w:r>
          </w:p>
        </w:tc>
        <w:tc>
          <w:tcPr>
            <w:tcW w:w="621" w:type="pct"/>
            <w:tcBorders>
              <w:top w:val="nil"/>
              <w:left w:val="nil"/>
              <w:bottom w:val="single" w:sz="4" w:space="0" w:color="auto"/>
              <w:right w:val="single" w:sz="4" w:space="0" w:color="auto"/>
            </w:tcBorders>
            <w:shd w:val="clear" w:color="auto" w:fill="auto"/>
            <w:vAlign w:val="bottom"/>
            <w:hideMark/>
          </w:tcPr>
          <w:p w14:paraId="329E5923"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16,77</w:t>
            </w:r>
          </w:p>
        </w:tc>
        <w:tc>
          <w:tcPr>
            <w:tcW w:w="2189" w:type="pct"/>
            <w:tcBorders>
              <w:top w:val="nil"/>
              <w:left w:val="nil"/>
              <w:bottom w:val="single" w:sz="4" w:space="0" w:color="auto"/>
              <w:right w:val="single" w:sz="4" w:space="0" w:color="auto"/>
            </w:tcBorders>
            <w:shd w:val="clear" w:color="auto" w:fill="auto"/>
            <w:vAlign w:val="bottom"/>
            <w:hideMark/>
          </w:tcPr>
          <w:p w14:paraId="7FCE70CF" w14:textId="77777777" w:rsidR="00AA30DE" w:rsidRPr="002404A0" w:rsidRDefault="00AA30DE" w:rsidP="00EB52C7">
            <w:pPr>
              <w:jc w:val="left"/>
              <w:rPr>
                <w:color w:val="000000"/>
                <w:sz w:val="16"/>
                <w:szCs w:val="16"/>
                <w:lang w:val="uk-UA" w:eastAsia="uk-UA"/>
              </w:rPr>
            </w:pPr>
            <w:r w:rsidRPr="002404A0">
              <w:rPr>
                <w:color w:val="000000"/>
                <w:sz w:val="16"/>
                <w:szCs w:val="16"/>
                <w:lang w:val="uk-UA" w:eastAsia="uk-UA"/>
              </w:rPr>
              <w:t>Автор 4, ORCID</w:t>
            </w:r>
          </w:p>
        </w:tc>
      </w:tr>
      <w:tr w:rsidR="00AA30DE" w:rsidRPr="002404A0" w14:paraId="24FEE704" w14:textId="77777777" w:rsidTr="00AA30DE">
        <w:trPr>
          <w:trHeight w:val="300"/>
        </w:trPr>
        <w:tc>
          <w:tcPr>
            <w:tcW w:w="1575" w:type="pct"/>
            <w:tcBorders>
              <w:top w:val="nil"/>
              <w:left w:val="single" w:sz="4" w:space="0" w:color="auto"/>
              <w:bottom w:val="single" w:sz="4" w:space="0" w:color="auto"/>
              <w:right w:val="single" w:sz="4" w:space="0" w:color="auto"/>
            </w:tcBorders>
            <w:shd w:val="clear" w:color="auto" w:fill="auto"/>
            <w:hideMark/>
          </w:tcPr>
          <w:p w14:paraId="5E4F6021" w14:textId="77777777" w:rsidR="00AA30DE" w:rsidRPr="002404A0" w:rsidRDefault="00AA30DE" w:rsidP="00EB52C7">
            <w:pPr>
              <w:rPr>
                <w:sz w:val="16"/>
                <w:szCs w:val="16"/>
                <w:lang w:val="uk-UA" w:eastAsia="uk-UA"/>
              </w:rPr>
            </w:pPr>
            <w:r w:rsidRPr="002404A0">
              <w:rPr>
                <w:sz w:val="16"/>
                <w:szCs w:val="16"/>
                <w:lang w:val="uk-UA" w:eastAsia="uk-UA"/>
              </w:rPr>
              <w:t>Author_4_Affiliation</w:t>
            </w:r>
          </w:p>
        </w:tc>
        <w:tc>
          <w:tcPr>
            <w:tcW w:w="616" w:type="pct"/>
            <w:tcBorders>
              <w:top w:val="nil"/>
              <w:left w:val="nil"/>
              <w:bottom w:val="single" w:sz="4" w:space="0" w:color="auto"/>
              <w:right w:val="single" w:sz="4" w:space="0" w:color="auto"/>
            </w:tcBorders>
            <w:shd w:val="clear" w:color="auto" w:fill="auto"/>
            <w:vAlign w:val="bottom"/>
            <w:hideMark/>
          </w:tcPr>
          <w:p w14:paraId="2627AF20"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214</w:t>
            </w:r>
          </w:p>
        </w:tc>
        <w:tc>
          <w:tcPr>
            <w:tcW w:w="621" w:type="pct"/>
            <w:tcBorders>
              <w:top w:val="nil"/>
              <w:left w:val="nil"/>
              <w:bottom w:val="single" w:sz="4" w:space="0" w:color="auto"/>
              <w:right w:val="single" w:sz="4" w:space="0" w:color="auto"/>
            </w:tcBorders>
            <w:shd w:val="clear" w:color="auto" w:fill="auto"/>
            <w:vAlign w:val="bottom"/>
            <w:hideMark/>
          </w:tcPr>
          <w:p w14:paraId="5B762FFF"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8,73</w:t>
            </w:r>
          </w:p>
        </w:tc>
        <w:tc>
          <w:tcPr>
            <w:tcW w:w="2189" w:type="pct"/>
            <w:tcBorders>
              <w:top w:val="nil"/>
              <w:left w:val="nil"/>
              <w:bottom w:val="single" w:sz="4" w:space="0" w:color="auto"/>
              <w:right w:val="single" w:sz="4" w:space="0" w:color="auto"/>
            </w:tcBorders>
            <w:shd w:val="clear" w:color="auto" w:fill="auto"/>
            <w:vAlign w:val="bottom"/>
            <w:hideMark/>
          </w:tcPr>
          <w:p w14:paraId="601C2D84" w14:textId="77777777" w:rsidR="00AA30DE" w:rsidRPr="002404A0" w:rsidRDefault="00AA30DE" w:rsidP="00EB52C7">
            <w:pPr>
              <w:jc w:val="left"/>
              <w:rPr>
                <w:color w:val="000000"/>
                <w:sz w:val="16"/>
                <w:szCs w:val="16"/>
                <w:lang w:val="uk-UA" w:eastAsia="uk-UA"/>
              </w:rPr>
            </w:pPr>
            <w:r w:rsidRPr="002404A0">
              <w:rPr>
                <w:color w:val="000000"/>
                <w:sz w:val="16"/>
                <w:szCs w:val="16"/>
                <w:lang w:val="uk-UA" w:eastAsia="uk-UA"/>
              </w:rPr>
              <w:t xml:space="preserve">Автор 4, </w:t>
            </w:r>
            <w:proofErr w:type="spellStart"/>
            <w:r w:rsidRPr="002404A0">
              <w:rPr>
                <w:color w:val="000000"/>
                <w:sz w:val="16"/>
                <w:szCs w:val="16"/>
                <w:lang w:val="uk-UA" w:eastAsia="uk-UA"/>
              </w:rPr>
              <w:t>афіляція</w:t>
            </w:r>
            <w:proofErr w:type="spellEnd"/>
          </w:p>
        </w:tc>
      </w:tr>
      <w:tr w:rsidR="00AA30DE" w:rsidRPr="002404A0" w14:paraId="79B92D01" w14:textId="77777777" w:rsidTr="00AA30DE">
        <w:trPr>
          <w:trHeight w:val="300"/>
        </w:trPr>
        <w:tc>
          <w:tcPr>
            <w:tcW w:w="1575" w:type="pct"/>
            <w:tcBorders>
              <w:top w:val="nil"/>
              <w:left w:val="single" w:sz="4" w:space="0" w:color="auto"/>
              <w:bottom w:val="single" w:sz="4" w:space="0" w:color="auto"/>
              <w:right w:val="single" w:sz="4" w:space="0" w:color="auto"/>
            </w:tcBorders>
            <w:shd w:val="clear" w:color="auto" w:fill="auto"/>
            <w:hideMark/>
          </w:tcPr>
          <w:p w14:paraId="61F13827" w14:textId="77777777" w:rsidR="00AA30DE" w:rsidRPr="002404A0" w:rsidRDefault="00AA30DE" w:rsidP="00EB52C7">
            <w:pPr>
              <w:rPr>
                <w:sz w:val="16"/>
                <w:szCs w:val="16"/>
                <w:lang w:val="uk-UA" w:eastAsia="uk-UA"/>
              </w:rPr>
            </w:pPr>
            <w:r w:rsidRPr="002404A0">
              <w:rPr>
                <w:sz w:val="16"/>
                <w:szCs w:val="16"/>
                <w:lang w:val="uk-UA" w:eastAsia="uk-UA"/>
              </w:rPr>
              <w:t>Author_5_Given</w:t>
            </w:r>
          </w:p>
        </w:tc>
        <w:tc>
          <w:tcPr>
            <w:tcW w:w="616" w:type="pct"/>
            <w:tcBorders>
              <w:top w:val="nil"/>
              <w:left w:val="nil"/>
              <w:bottom w:val="single" w:sz="4" w:space="0" w:color="auto"/>
              <w:right w:val="single" w:sz="4" w:space="0" w:color="auto"/>
            </w:tcBorders>
            <w:shd w:val="clear" w:color="auto" w:fill="auto"/>
            <w:vAlign w:val="bottom"/>
            <w:hideMark/>
          </w:tcPr>
          <w:p w14:paraId="7E0416BE"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658</w:t>
            </w:r>
          </w:p>
        </w:tc>
        <w:tc>
          <w:tcPr>
            <w:tcW w:w="621" w:type="pct"/>
            <w:tcBorders>
              <w:top w:val="nil"/>
              <w:left w:val="nil"/>
              <w:bottom w:val="single" w:sz="4" w:space="0" w:color="auto"/>
              <w:right w:val="single" w:sz="4" w:space="0" w:color="auto"/>
            </w:tcBorders>
            <w:shd w:val="clear" w:color="auto" w:fill="auto"/>
            <w:vAlign w:val="bottom"/>
            <w:hideMark/>
          </w:tcPr>
          <w:p w14:paraId="7DE96A69"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26,85</w:t>
            </w:r>
          </w:p>
        </w:tc>
        <w:tc>
          <w:tcPr>
            <w:tcW w:w="2189" w:type="pct"/>
            <w:tcBorders>
              <w:top w:val="nil"/>
              <w:left w:val="nil"/>
              <w:bottom w:val="single" w:sz="4" w:space="0" w:color="auto"/>
              <w:right w:val="single" w:sz="4" w:space="0" w:color="auto"/>
            </w:tcBorders>
            <w:shd w:val="clear" w:color="auto" w:fill="auto"/>
            <w:vAlign w:val="bottom"/>
            <w:hideMark/>
          </w:tcPr>
          <w:p w14:paraId="7EA433DA" w14:textId="77777777" w:rsidR="00AA30DE" w:rsidRPr="002404A0" w:rsidRDefault="00AA30DE" w:rsidP="00EB52C7">
            <w:pPr>
              <w:jc w:val="left"/>
              <w:rPr>
                <w:color w:val="000000"/>
                <w:sz w:val="16"/>
                <w:szCs w:val="16"/>
                <w:lang w:val="uk-UA" w:eastAsia="uk-UA"/>
              </w:rPr>
            </w:pPr>
            <w:r w:rsidRPr="002404A0">
              <w:rPr>
                <w:color w:val="000000"/>
                <w:sz w:val="16"/>
                <w:szCs w:val="16"/>
                <w:lang w:val="uk-UA" w:eastAsia="uk-UA"/>
              </w:rPr>
              <w:t>Автор 5, ім'я</w:t>
            </w:r>
          </w:p>
        </w:tc>
      </w:tr>
      <w:tr w:rsidR="00AA30DE" w:rsidRPr="002404A0" w14:paraId="5E3FEE0D" w14:textId="77777777" w:rsidTr="00AA30DE">
        <w:trPr>
          <w:trHeight w:val="300"/>
        </w:trPr>
        <w:tc>
          <w:tcPr>
            <w:tcW w:w="1575" w:type="pct"/>
            <w:tcBorders>
              <w:top w:val="nil"/>
              <w:left w:val="single" w:sz="4" w:space="0" w:color="auto"/>
              <w:bottom w:val="single" w:sz="4" w:space="0" w:color="auto"/>
              <w:right w:val="single" w:sz="4" w:space="0" w:color="auto"/>
            </w:tcBorders>
            <w:shd w:val="clear" w:color="auto" w:fill="auto"/>
            <w:hideMark/>
          </w:tcPr>
          <w:p w14:paraId="500068C9" w14:textId="77777777" w:rsidR="00AA30DE" w:rsidRPr="002404A0" w:rsidRDefault="00AA30DE" w:rsidP="00EB52C7">
            <w:pPr>
              <w:rPr>
                <w:sz w:val="16"/>
                <w:szCs w:val="16"/>
                <w:lang w:val="uk-UA" w:eastAsia="uk-UA"/>
              </w:rPr>
            </w:pPr>
            <w:r w:rsidRPr="002404A0">
              <w:rPr>
                <w:sz w:val="16"/>
                <w:szCs w:val="16"/>
                <w:lang w:val="uk-UA" w:eastAsia="uk-UA"/>
              </w:rPr>
              <w:t>Author_5_Family</w:t>
            </w:r>
          </w:p>
        </w:tc>
        <w:tc>
          <w:tcPr>
            <w:tcW w:w="616" w:type="pct"/>
            <w:tcBorders>
              <w:top w:val="nil"/>
              <w:left w:val="nil"/>
              <w:bottom w:val="single" w:sz="4" w:space="0" w:color="auto"/>
              <w:right w:val="single" w:sz="4" w:space="0" w:color="auto"/>
            </w:tcBorders>
            <w:shd w:val="clear" w:color="auto" w:fill="auto"/>
            <w:vAlign w:val="bottom"/>
            <w:hideMark/>
          </w:tcPr>
          <w:p w14:paraId="3AC0D6BD"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661</w:t>
            </w:r>
          </w:p>
        </w:tc>
        <w:tc>
          <w:tcPr>
            <w:tcW w:w="621" w:type="pct"/>
            <w:tcBorders>
              <w:top w:val="nil"/>
              <w:left w:val="nil"/>
              <w:bottom w:val="single" w:sz="4" w:space="0" w:color="auto"/>
              <w:right w:val="single" w:sz="4" w:space="0" w:color="auto"/>
            </w:tcBorders>
            <w:shd w:val="clear" w:color="auto" w:fill="auto"/>
            <w:vAlign w:val="bottom"/>
            <w:hideMark/>
          </w:tcPr>
          <w:p w14:paraId="12FAE3D5"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26,97</w:t>
            </w:r>
          </w:p>
        </w:tc>
        <w:tc>
          <w:tcPr>
            <w:tcW w:w="2189" w:type="pct"/>
            <w:tcBorders>
              <w:top w:val="nil"/>
              <w:left w:val="nil"/>
              <w:bottom w:val="single" w:sz="4" w:space="0" w:color="auto"/>
              <w:right w:val="single" w:sz="4" w:space="0" w:color="auto"/>
            </w:tcBorders>
            <w:shd w:val="clear" w:color="auto" w:fill="auto"/>
            <w:vAlign w:val="bottom"/>
            <w:hideMark/>
          </w:tcPr>
          <w:p w14:paraId="3E032DAF" w14:textId="77777777" w:rsidR="00AA30DE" w:rsidRPr="002404A0" w:rsidRDefault="00AA30DE" w:rsidP="00EB52C7">
            <w:pPr>
              <w:jc w:val="left"/>
              <w:rPr>
                <w:color w:val="000000"/>
                <w:sz w:val="16"/>
                <w:szCs w:val="16"/>
                <w:lang w:val="uk-UA" w:eastAsia="uk-UA"/>
              </w:rPr>
            </w:pPr>
            <w:r w:rsidRPr="002404A0">
              <w:rPr>
                <w:color w:val="000000"/>
                <w:sz w:val="16"/>
                <w:szCs w:val="16"/>
                <w:lang w:val="uk-UA" w:eastAsia="uk-UA"/>
              </w:rPr>
              <w:t>Автор 5, прізвище</w:t>
            </w:r>
          </w:p>
        </w:tc>
      </w:tr>
      <w:tr w:rsidR="00AA30DE" w:rsidRPr="002404A0" w14:paraId="69F79ECF" w14:textId="77777777" w:rsidTr="00AA30DE">
        <w:trPr>
          <w:trHeight w:val="300"/>
        </w:trPr>
        <w:tc>
          <w:tcPr>
            <w:tcW w:w="1575" w:type="pct"/>
            <w:tcBorders>
              <w:top w:val="nil"/>
              <w:left w:val="single" w:sz="4" w:space="0" w:color="auto"/>
              <w:bottom w:val="single" w:sz="4" w:space="0" w:color="auto"/>
              <w:right w:val="single" w:sz="4" w:space="0" w:color="auto"/>
            </w:tcBorders>
            <w:shd w:val="clear" w:color="auto" w:fill="auto"/>
            <w:hideMark/>
          </w:tcPr>
          <w:p w14:paraId="559C615B" w14:textId="77777777" w:rsidR="00AA30DE" w:rsidRPr="002404A0" w:rsidRDefault="00AA30DE" w:rsidP="00EB52C7">
            <w:pPr>
              <w:rPr>
                <w:sz w:val="16"/>
                <w:szCs w:val="16"/>
                <w:lang w:val="uk-UA" w:eastAsia="uk-UA"/>
              </w:rPr>
            </w:pPr>
            <w:r w:rsidRPr="002404A0">
              <w:rPr>
                <w:sz w:val="16"/>
                <w:szCs w:val="16"/>
                <w:lang w:val="uk-UA" w:eastAsia="uk-UA"/>
              </w:rPr>
              <w:t>Author_5_Orcid</w:t>
            </w:r>
          </w:p>
        </w:tc>
        <w:tc>
          <w:tcPr>
            <w:tcW w:w="616" w:type="pct"/>
            <w:tcBorders>
              <w:top w:val="nil"/>
              <w:left w:val="nil"/>
              <w:bottom w:val="single" w:sz="4" w:space="0" w:color="auto"/>
              <w:right w:val="single" w:sz="4" w:space="0" w:color="auto"/>
            </w:tcBorders>
            <w:shd w:val="clear" w:color="auto" w:fill="auto"/>
            <w:vAlign w:val="bottom"/>
            <w:hideMark/>
          </w:tcPr>
          <w:p w14:paraId="6B4FCAD4"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326</w:t>
            </w:r>
          </w:p>
        </w:tc>
        <w:tc>
          <w:tcPr>
            <w:tcW w:w="621" w:type="pct"/>
            <w:tcBorders>
              <w:top w:val="nil"/>
              <w:left w:val="nil"/>
              <w:bottom w:val="single" w:sz="4" w:space="0" w:color="auto"/>
              <w:right w:val="single" w:sz="4" w:space="0" w:color="auto"/>
            </w:tcBorders>
            <w:shd w:val="clear" w:color="auto" w:fill="auto"/>
            <w:vAlign w:val="bottom"/>
            <w:hideMark/>
          </w:tcPr>
          <w:p w14:paraId="6F2520FF"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13,30</w:t>
            </w:r>
          </w:p>
        </w:tc>
        <w:tc>
          <w:tcPr>
            <w:tcW w:w="2189" w:type="pct"/>
            <w:tcBorders>
              <w:top w:val="nil"/>
              <w:left w:val="nil"/>
              <w:bottom w:val="single" w:sz="4" w:space="0" w:color="auto"/>
              <w:right w:val="single" w:sz="4" w:space="0" w:color="auto"/>
            </w:tcBorders>
            <w:shd w:val="clear" w:color="auto" w:fill="auto"/>
            <w:vAlign w:val="bottom"/>
            <w:hideMark/>
          </w:tcPr>
          <w:p w14:paraId="7E6FCBBF" w14:textId="77777777" w:rsidR="00AA30DE" w:rsidRPr="002404A0" w:rsidRDefault="00AA30DE" w:rsidP="00EB52C7">
            <w:pPr>
              <w:jc w:val="left"/>
              <w:rPr>
                <w:color w:val="000000"/>
                <w:sz w:val="16"/>
                <w:szCs w:val="16"/>
                <w:lang w:val="uk-UA" w:eastAsia="uk-UA"/>
              </w:rPr>
            </w:pPr>
            <w:r w:rsidRPr="002404A0">
              <w:rPr>
                <w:color w:val="000000"/>
                <w:sz w:val="16"/>
                <w:szCs w:val="16"/>
                <w:lang w:val="uk-UA" w:eastAsia="uk-UA"/>
              </w:rPr>
              <w:t>Автор 5, ORCID</w:t>
            </w:r>
          </w:p>
        </w:tc>
      </w:tr>
      <w:tr w:rsidR="00AA30DE" w:rsidRPr="002404A0" w14:paraId="39D4DCCA" w14:textId="77777777" w:rsidTr="00AA30DE">
        <w:trPr>
          <w:trHeight w:val="300"/>
        </w:trPr>
        <w:tc>
          <w:tcPr>
            <w:tcW w:w="1575" w:type="pct"/>
            <w:tcBorders>
              <w:top w:val="nil"/>
              <w:left w:val="single" w:sz="4" w:space="0" w:color="auto"/>
              <w:bottom w:val="single" w:sz="4" w:space="0" w:color="auto"/>
              <w:right w:val="single" w:sz="4" w:space="0" w:color="auto"/>
            </w:tcBorders>
            <w:shd w:val="clear" w:color="auto" w:fill="auto"/>
            <w:hideMark/>
          </w:tcPr>
          <w:p w14:paraId="5B94518D" w14:textId="77777777" w:rsidR="00AA30DE" w:rsidRPr="002404A0" w:rsidRDefault="00AA30DE" w:rsidP="00EB52C7">
            <w:pPr>
              <w:rPr>
                <w:sz w:val="16"/>
                <w:szCs w:val="16"/>
                <w:lang w:val="uk-UA" w:eastAsia="uk-UA"/>
              </w:rPr>
            </w:pPr>
            <w:r w:rsidRPr="002404A0">
              <w:rPr>
                <w:sz w:val="16"/>
                <w:szCs w:val="16"/>
                <w:lang w:val="uk-UA" w:eastAsia="uk-UA"/>
              </w:rPr>
              <w:t>Author_5_Affiliation</w:t>
            </w:r>
          </w:p>
        </w:tc>
        <w:tc>
          <w:tcPr>
            <w:tcW w:w="616" w:type="pct"/>
            <w:tcBorders>
              <w:top w:val="nil"/>
              <w:left w:val="nil"/>
              <w:bottom w:val="single" w:sz="4" w:space="0" w:color="auto"/>
              <w:right w:val="single" w:sz="4" w:space="0" w:color="auto"/>
            </w:tcBorders>
            <w:shd w:val="clear" w:color="auto" w:fill="auto"/>
            <w:vAlign w:val="bottom"/>
            <w:hideMark/>
          </w:tcPr>
          <w:p w14:paraId="64096CB5"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152</w:t>
            </w:r>
          </w:p>
        </w:tc>
        <w:tc>
          <w:tcPr>
            <w:tcW w:w="621" w:type="pct"/>
            <w:tcBorders>
              <w:top w:val="nil"/>
              <w:left w:val="nil"/>
              <w:bottom w:val="single" w:sz="4" w:space="0" w:color="auto"/>
              <w:right w:val="single" w:sz="4" w:space="0" w:color="auto"/>
            </w:tcBorders>
            <w:shd w:val="clear" w:color="auto" w:fill="auto"/>
            <w:vAlign w:val="bottom"/>
            <w:hideMark/>
          </w:tcPr>
          <w:p w14:paraId="589C3777" w14:textId="77777777" w:rsidR="00AA30DE" w:rsidRPr="002404A0" w:rsidRDefault="00AA30DE" w:rsidP="005A69A9">
            <w:pPr>
              <w:rPr>
                <w:color w:val="000000"/>
                <w:sz w:val="16"/>
                <w:szCs w:val="16"/>
                <w:lang w:val="uk-UA" w:eastAsia="uk-UA"/>
              </w:rPr>
            </w:pPr>
            <w:r w:rsidRPr="002404A0">
              <w:rPr>
                <w:color w:val="000000"/>
                <w:sz w:val="16"/>
                <w:szCs w:val="16"/>
                <w:lang w:val="uk-UA" w:eastAsia="uk-UA"/>
              </w:rPr>
              <w:t>6,20</w:t>
            </w:r>
          </w:p>
        </w:tc>
        <w:tc>
          <w:tcPr>
            <w:tcW w:w="2189" w:type="pct"/>
            <w:tcBorders>
              <w:top w:val="nil"/>
              <w:left w:val="nil"/>
              <w:bottom w:val="single" w:sz="4" w:space="0" w:color="auto"/>
              <w:right w:val="single" w:sz="4" w:space="0" w:color="auto"/>
            </w:tcBorders>
            <w:shd w:val="clear" w:color="auto" w:fill="auto"/>
            <w:vAlign w:val="bottom"/>
            <w:hideMark/>
          </w:tcPr>
          <w:p w14:paraId="7C08B6A7" w14:textId="77777777" w:rsidR="00AA30DE" w:rsidRPr="002404A0" w:rsidRDefault="00AA30DE" w:rsidP="00EB52C7">
            <w:pPr>
              <w:jc w:val="left"/>
              <w:rPr>
                <w:color w:val="000000"/>
                <w:sz w:val="16"/>
                <w:szCs w:val="16"/>
                <w:lang w:val="uk-UA" w:eastAsia="uk-UA"/>
              </w:rPr>
            </w:pPr>
            <w:r w:rsidRPr="002404A0">
              <w:rPr>
                <w:color w:val="000000"/>
                <w:sz w:val="16"/>
                <w:szCs w:val="16"/>
                <w:lang w:val="uk-UA" w:eastAsia="uk-UA"/>
              </w:rPr>
              <w:t xml:space="preserve">Автор 5, </w:t>
            </w:r>
            <w:proofErr w:type="spellStart"/>
            <w:r w:rsidRPr="002404A0">
              <w:rPr>
                <w:color w:val="000000"/>
                <w:sz w:val="16"/>
                <w:szCs w:val="16"/>
                <w:lang w:val="uk-UA" w:eastAsia="uk-UA"/>
              </w:rPr>
              <w:t>афіляція</w:t>
            </w:r>
            <w:proofErr w:type="spellEnd"/>
          </w:p>
        </w:tc>
      </w:tr>
    </w:tbl>
    <w:p w14:paraId="6C58F42A" w14:textId="77777777" w:rsidR="00EB52C7" w:rsidRPr="002404A0" w:rsidRDefault="00EB52C7" w:rsidP="00EB52C7">
      <w:pPr>
        <w:pStyle w:val="a3"/>
        <w:spacing w:after="0" w:line="240" w:lineRule="auto"/>
        <w:ind w:firstLine="0"/>
        <w:rPr>
          <w:lang w:val="uk-UA"/>
        </w:rPr>
      </w:pPr>
    </w:p>
    <w:p w14:paraId="5695A6BE" w14:textId="40E44595" w:rsidR="005A69A9" w:rsidRPr="002404A0" w:rsidRDefault="005A69A9" w:rsidP="009F7ED0">
      <w:pPr>
        <w:pStyle w:val="a3"/>
        <w:spacing w:after="0" w:line="240" w:lineRule="auto"/>
        <w:ind w:firstLine="0"/>
        <w:rPr>
          <w:lang w:val="uk-UA"/>
        </w:rPr>
      </w:pPr>
      <w:r w:rsidRPr="002404A0">
        <w:rPr>
          <w:lang w:val="uk-UA"/>
        </w:rPr>
        <w:tab/>
        <w:t>Відштовхуючись від даних табл. 2 варто зауважити, що необов’язковість полів при заповненні метаданих публікацій призводить до відсутності в половини авторів вказаного ORCID. Проте</w:t>
      </w:r>
      <w:r w:rsidR="00AF44EB" w:rsidRPr="002404A0">
        <w:rPr>
          <w:lang w:val="uk-UA"/>
        </w:rPr>
        <w:t>,</w:t>
      </w:r>
      <w:r w:rsidRPr="002404A0">
        <w:rPr>
          <w:lang w:val="uk-UA"/>
        </w:rPr>
        <w:t xml:space="preserve"> зважаючи на об’єми даних, які підлягають обробці</w:t>
      </w:r>
      <w:r w:rsidR="00AF44EB" w:rsidRPr="002404A0">
        <w:rPr>
          <w:lang w:val="uk-UA"/>
        </w:rPr>
        <w:t>,</w:t>
      </w:r>
      <w:r w:rsidRPr="002404A0">
        <w:rPr>
          <w:lang w:val="uk-UA"/>
        </w:rPr>
        <w:t xml:space="preserve"> вказаний відсоток дозволяє частково автоматизувати процес.</w:t>
      </w:r>
    </w:p>
    <w:p w14:paraId="172814FC" w14:textId="214BC876" w:rsidR="008A55B5" w:rsidRPr="002404A0" w:rsidRDefault="00323A43" w:rsidP="00FE6756">
      <w:pPr>
        <w:pStyle w:val="1"/>
        <w:spacing w:before="120" w:after="0"/>
        <w:rPr>
          <w:rFonts w:ascii="Times New Roman" w:hAnsi="Times New Roman"/>
          <w:b w:val="0"/>
          <w:smallCaps/>
          <w:sz w:val="20"/>
          <w:szCs w:val="20"/>
          <w:lang w:val="uk-UA"/>
        </w:rPr>
      </w:pPr>
      <w:r w:rsidRPr="002404A0">
        <w:rPr>
          <w:rFonts w:ascii="Times New Roman" w:eastAsia="MS Mincho" w:hAnsi="Times New Roman"/>
          <w:b w:val="0"/>
          <w:smallCaps/>
          <w:sz w:val="20"/>
          <w:szCs w:val="20"/>
          <w:lang w:val="uk-UA"/>
        </w:rPr>
        <w:t>В</w:t>
      </w:r>
      <w:r w:rsidR="00AD4971" w:rsidRPr="002404A0">
        <w:rPr>
          <w:rFonts w:ascii="Times New Roman" w:eastAsia="MS Mincho" w:hAnsi="Times New Roman"/>
          <w:b w:val="0"/>
          <w:smallCaps/>
          <w:sz w:val="20"/>
          <w:szCs w:val="20"/>
          <w:lang w:val="uk-UA"/>
        </w:rPr>
        <w:t>исновки</w:t>
      </w:r>
    </w:p>
    <w:p w14:paraId="77B9C3DC" w14:textId="704065E3" w:rsidR="008A55B5" w:rsidRPr="002404A0" w:rsidRDefault="00E344F3" w:rsidP="00121F6A">
      <w:pPr>
        <w:pStyle w:val="a3"/>
        <w:spacing w:after="0" w:line="240" w:lineRule="auto"/>
        <w:ind w:firstLine="284"/>
        <w:rPr>
          <w:lang w:val="uk-UA"/>
        </w:rPr>
      </w:pPr>
      <w:r w:rsidRPr="002404A0">
        <w:rPr>
          <w:lang w:val="uk-UA"/>
        </w:rPr>
        <w:t>В</w:t>
      </w:r>
      <w:r w:rsidR="005A69A9" w:rsidRPr="002404A0">
        <w:rPr>
          <w:lang w:val="uk-UA"/>
        </w:rPr>
        <w:t xml:space="preserve">икористання цифрового ідентифікатора DOI </w:t>
      </w:r>
      <w:r w:rsidRPr="002404A0">
        <w:rPr>
          <w:lang w:val="uk-UA"/>
        </w:rPr>
        <w:t>має</w:t>
      </w:r>
      <w:r w:rsidR="005A69A9" w:rsidRPr="002404A0">
        <w:rPr>
          <w:lang w:val="uk-UA"/>
        </w:rPr>
        <w:t xml:space="preserve"> </w:t>
      </w:r>
      <w:r w:rsidRPr="002404A0">
        <w:rPr>
          <w:lang w:val="uk-UA"/>
        </w:rPr>
        <w:t>важливе значення</w:t>
      </w:r>
      <w:r w:rsidR="005A69A9" w:rsidRPr="002404A0">
        <w:rPr>
          <w:lang w:val="uk-UA"/>
        </w:rPr>
        <w:t xml:space="preserve"> для покращення </w:t>
      </w:r>
      <w:r w:rsidRPr="002404A0">
        <w:rPr>
          <w:lang w:val="uk-UA"/>
        </w:rPr>
        <w:t>процесу збору, уніфікації та аналізу публікаційної діяльності науковця, проте потребує залучення додаткових інформаційних та людських ресурсів для повноти отриманої інформації.</w:t>
      </w:r>
    </w:p>
    <w:p w14:paraId="2C9BD798" w14:textId="77777777" w:rsidR="008A55B5" w:rsidRPr="002404A0" w:rsidRDefault="00DC320B" w:rsidP="00323A43">
      <w:pPr>
        <w:pStyle w:val="5"/>
        <w:spacing w:before="120" w:after="0"/>
        <w:rPr>
          <w:rFonts w:ascii="Times New Roman" w:eastAsia="MS Mincho" w:hAnsi="Times New Roman"/>
          <w:b w:val="0"/>
          <w:i w:val="0"/>
          <w:smallCaps/>
          <w:sz w:val="20"/>
          <w:szCs w:val="20"/>
          <w:lang w:val="uk-UA"/>
        </w:rPr>
      </w:pPr>
      <w:r w:rsidRPr="002404A0">
        <w:rPr>
          <w:rFonts w:ascii="Times New Roman" w:eastAsia="MS Mincho" w:hAnsi="Times New Roman"/>
          <w:b w:val="0"/>
          <w:i w:val="0"/>
          <w:smallCaps/>
          <w:sz w:val="20"/>
          <w:szCs w:val="20"/>
          <w:lang w:val="uk-UA"/>
        </w:rPr>
        <w:t>Лі</w:t>
      </w:r>
      <w:r w:rsidR="00F63424" w:rsidRPr="002404A0">
        <w:rPr>
          <w:rFonts w:ascii="Times New Roman" w:eastAsia="MS Mincho" w:hAnsi="Times New Roman"/>
          <w:b w:val="0"/>
          <w:i w:val="0"/>
          <w:smallCaps/>
          <w:sz w:val="20"/>
          <w:szCs w:val="20"/>
          <w:lang w:val="uk-UA"/>
        </w:rPr>
        <w:t>тература</w:t>
      </w:r>
    </w:p>
    <w:p w14:paraId="2B07F2FA" w14:textId="4A3F4568" w:rsidR="004D22B0" w:rsidRPr="002404A0" w:rsidRDefault="004D22B0" w:rsidP="00C269F6">
      <w:pPr>
        <w:pStyle w:val="a3"/>
        <w:numPr>
          <w:ilvl w:val="0"/>
          <w:numId w:val="17"/>
        </w:numPr>
        <w:tabs>
          <w:tab w:val="clear" w:pos="288"/>
        </w:tabs>
        <w:spacing w:after="0" w:line="240" w:lineRule="auto"/>
        <w:rPr>
          <w:rFonts w:eastAsia="Times New Roman"/>
          <w:color w:val="000000"/>
          <w:lang w:val="uk-UA" w:eastAsia="ru-RU"/>
        </w:rPr>
      </w:pPr>
      <w:r w:rsidRPr="002404A0">
        <w:rPr>
          <w:rFonts w:eastAsia="Times New Roman"/>
          <w:color w:val="000000"/>
          <w:lang w:val="uk-UA" w:eastAsia="ru-RU"/>
        </w:rPr>
        <w:t xml:space="preserve">Про затвердження Ліцензійних умов провадження освітньої діяльності: Постанова КМУ від 30.12.2015 № 1187: станом на 4 січ. 2024 р. </w:t>
      </w:r>
      <w:r w:rsidRPr="002404A0">
        <w:rPr>
          <w:rFonts w:eastAsia="Times New Roman"/>
          <w:color w:val="000000"/>
          <w:lang w:val="uk-UA" w:eastAsia="ru-RU"/>
        </w:rPr>
        <w:br/>
        <w:t xml:space="preserve">URL: </w:t>
      </w:r>
      <w:hyperlink r:id="rId20" w:anchor="Text" w:history="1">
        <w:r w:rsidRPr="002404A0">
          <w:rPr>
            <w:rStyle w:val="ab"/>
            <w:rFonts w:eastAsia="Times New Roman"/>
            <w:lang w:val="uk-UA" w:eastAsia="ru-RU"/>
          </w:rPr>
          <w:t>https://zakon.rada.gov.ua/laws/show/1187-2015-п#Text</w:t>
        </w:r>
      </w:hyperlink>
      <w:r w:rsidRPr="002404A0">
        <w:rPr>
          <w:rFonts w:eastAsia="Times New Roman"/>
          <w:color w:val="000000"/>
          <w:lang w:val="uk-UA" w:eastAsia="ru-RU"/>
        </w:rPr>
        <w:t xml:space="preserve"> (дата звернення: 12.05.2025)</w:t>
      </w:r>
    </w:p>
    <w:p w14:paraId="7430851A" w14:textId="581C74B9" w:rsidR="004D22B0" w:rsidRPr="002404A0" w:rsidRDefault="004D22B0">
      <w:pPr>
        <w:pStyle w:val="a3"/>
        <w:numPr>
          <w:ilvl w:val="0"/>
          <w:numId w:val="17"/>
        </w:numPr>
        <w:rPr>
          <w:rFonts w:eastAsia="Times New Roman"/>
          <w:color w:val="000000"/>
          <w:lang w:val="uk-UA" w:eastAsia="ru-RU"/>
        </w:rPr>
      </w:pPr>
      <w:r w:rsidRPr="002404A0">
        <w:rPr>
          <w:rFonts w:eastAsia="Times New Roman"/>
          <w:color w:val="000000"/>
          <w:lang w:val="uk-UA" w:eastAsia="ru-RU"/>
        </w:rPr>
        <w:t>Про затвердження Порядку проведення конкурсного відбору або обрання за конкурсом при заміщенні вакантних посад науково-педагогічних працівників та укладання з ними трудових договорів (контрактів): Наказ КПІ ім. Ігоря Сікорського від 24.09.2021 р. № НУ/201/2021. URL: https://osvita.kpi.ua/sites/default/files/downloads/Наказ_№НУ_201_2021_від_24_09_2021.pdf .</w:t>
      </w:r>
    </w:p>
    <w:p w14:paraId="6F18D5A3" w14:textId="7CD81C54" w:rsidR="009D0A03" w:rsidRPr="002404A0" w:rsidRDefault="009D0A03" w:rsidP="00893CF0">
      <w:pPr>
        <w:pStyle w:val="a3"/>
        <w:numPr>
          <w:ilvl w:val="0"/>
          <w:numId w:val="17"/>
        </w:numPr>
        <w:tabs>
          <w:tab w:val="clear" w:pos="288"/>
        </w:tabs>
        <w:spacing w:after="0" w:line="240" w:lineRule="auto"/>
        <w:rPr>
          <w:rFonts w:eastAsia="Times New Roman"/>
          <w:color w:val="000000"/>
          <w:lang w:val="uk-UA" w:eastAsia="ru-RU"/>
        </w:rPr>
      </w:pPr>
      <w:r w:rsidRPr="002404A0">
        <w:rPr>
          <w:lang w:val="uk-UA"/>
        </w:rPr>
        <w:t xml:space="preserve">Оцінка | Науково-технічна </w:t>
      </w:r>
      <w:proofErr w:type="spellStart"/>
      <w:r w:rsidRPr="002404A0">
        <w:rPr>
          <w:lang w:val="uk-UA"/>
        </w:rPr>
        <w:t>бiблiотека</w:t>
      </w:r>
      <w:proofErr w:type="spellEnd"/>
      <w:r w:rsidRPr="002404A0">
        <w:rPr>
          <w:lang w:val="uk-UA"/>
        </w:rPr>
        <w:t xml:space="preserve"> ім. Г. І. Денисенка. URL: https://www.library.kpi.ua/research/otsinka/#2 (дата звернення: 09.05.2025).</w:t>
      </w:r>
    </w:p>
    <w:p w14:paraId="4BABC80D" w14:textId="19806E6C" w:rsidR="00893CF0" w:rsidRPr="002404A0" w:rsidRDefault="00D05536" w:rsidP="00893CF0">
      <w:pPr>
        <w:pStyle w:val="a3"/>
        <w:numPr>
          <w:ilvl w:val="0"/>
          <w:numId w:val="17"/>
        </w:numPr>
        <w:tabs>
          <w:tab w:val="clear" w:pos="288"/>
        </w:tabs>
        <w:spacing w:after="0" w:line="240" w:lineRule="auto"/>
        <w:rPr>
          <w:rFonts w:eastAsia="Times New Roman"/>
          <w:color w:val="000000"/>
          <w:lang w:val="uk-UA" w:eastAsia="ru-RU"/>
        </w:rPr>
      </w:pPr>
      <w:r w:rsidRPr="002404A0">
        <w:rPr>
          <w:rFonts w:eastAsia="Times New Roman"/>
          <w:color w:val="000000"/>
          <w:lang w:val="uk-UA" w:eastAsia="ru-RU"/>
        </w:rPr>
        <w:t xml:space="preserve">М’яч Д. О. Підсистема «Рейтинг НПП» АІС «Електронний </w:t>
      </w:r>
      <w:proofErr w:type="spellStart"/>
      <w:r w:rsidRPr="002404A0">
        <w:rPr>
          <w:rFonts w:eastAsia="Times New Roman"/>
          <w:color w:val="000000"/>
          <w:lang w:val="uk-UA" w:eastAsia="ru-RU"/>
        </w:rPr>
        <w:t>кампус</w:t>
      </w:r>
      <w:proofErr w:type="spellEnd"/>
      <w:r w:rsidRPr="002404A0">
        <w:rPr>
          <w:rFonts w:eastAsia="Times New Roman"/>
          <w:color w:val="000000"/>
          <w:lang w:val="uk-UA" w:eastAsia="ru-RU"/>
        </w:rPr>
        <w:t xml:space="preserve">»: індивідуальний дослідницький </w:t>
      </w:r>
      <w:proofErr w:type="spellStart"/>
      <w:r w:rsidRPr="002404A0">
        <w:rPr>
          <w:rFonts w:eastAsia="Times New Roman"/>
          <w:color w:val="000000"/>
          <w:lang w:val="uk-UA" w:eastAsia="ru-RU"/>
        </w:rPr>
        <w:t>проєкт</w:t>
      </w:r>
      <w:proofErr w:type="spellEnd"/>
      <w:r w:rsidRPr="002404A0">
        <w:rPr>
          <w:rFonts w:eastAsia="Times New Roman"/>
          <w:color w:val="000000"/>
          <w:lang w:val="uk-UA" w:eastAsia="ru-RU"/>
        </w:rPr>
        <w:t xml:space="preserve">… бакалавра: 126 Інформаційні системи та технології / М’яч Дмитро Олександрович. — Київ, 2022. — 64 с. URL: </w:t>
      </w:r>
      <w:hyperlink r:id="rId21" w:history="1">
        <w:r w:rsidRPr="002404A0">
          <w:rPr>
            <w:rStyle w:val="ab"/>
            <w:rFonts w:eastAsia="Times New Roman"/>
            <w:lang w:val="uk-UA" w:eastAsia="ru-RU"/>
          </w:rPr>
          <w:t>https://ela.kpi.ua/handle/123456789/57792</w:t>
        </w:r>
      </w:hyperlink>
      <w:r w:rsidRPr="002404A0">
        <w:rPr>
          <w:rFonts w:eastAsia="Times New Roman"/>
          <w:color w:val="000000"/>
          <w:lang w:val="uk-UA" w:eastAsia="ru-RU"/>
        </w:rPr>
        <w:t xml:space="preserve"> (</w:t>
      </w:r>
      <w:r w:rsidRPr="002404A0">
        <w:rPr>
          <w:lang w:val="uk-UA"/>
        </w:rPr>
        <w:t>дата звернення 09.05.2025</w:t>
      </w:r>
      <w:r w:rsidRPr="002404A0">
        <w:rPr>
          <w:rFonts w:eastAsia="Times New Roman"/>
          <w:color w:val="000000"/>
          <w:lang w:val="uk-UA" w:eastAsia="ru-RU"/>
        </w:rPr>
        <w:t>)</w:t>
      </w:r>
    </w:p>
    <w:p w14:paraId="04C5B361" w14:textId="77777777" w:rsidR="008673D1" w:rsidRPr="002404A0" w:rsidRDefault="00893CF0">
      <w:pPr>
        <w:pStyle w:val="a3"/>
        <w:numPr>
          <w:ilvl w:val="0"/>
          <w:numId w:val="17"/>
        </w:numPr>
        <w:spacing w:after="0" w:line="240" w:lineRule="auto"/>
        <w:rPr>
          <w:rFonts w:eastAsia="Times New Roman"/>
          <w:color w:val="000000"/>
          <w:lang w:val="uk-UA" w:eastAsia="ru-RU"/>
        </w:rPr>
      </w:pPr>
      <w:r w:rsidRPr="002404A0">
        <w:rPr>
          <w:color w:val="000000"/>
          <w:lang w:val="uk-UA" w:eastAsia="ru-RU"/>
        </w:rPr>
        <w:t xml:space="preserve">Про затвердження Положення про рейтингування науково-педагогічних працівників КПІ ім. Ігоря </w:t>
      </w:r>
      <w:r w:rsidRPr="002404A0">
        <w:rPr>
          <w:color w:val="000000"/>
          <w:lang w:val="uk-UA" w:eastAsia="ru-RU"/>
        </w:rPr>
        <w:br/>
        <w:t>Сікорського та норм бального оцінювання діяльності науково-педагогічних працівників: Наказ від 25.12.2023 р. № НОН/386/2023</w:t>
      </w:r>
    </w:p>
    <w:p w14:paraId="77070FE8" w14:textId="4EA56E1B" w:rsidR="00D05536" w:rsidRPr="002404A0" w:rsidRDefault="008673D1">
      <w:pPr>
        <w:pStyle w:val="a3"/>
        <w:numPr>
          <w:ilvl w:val="0"/>
          <w:numId w:val="17"/>
        </w:numPr>
        <w:spacing w:after="0" w:line="240" w:lineRule="auto"/>
        <w:rPr>
          <w:rFonts w:eastAsia="Times New Roman"/>
          <w:color w:val="000000"/>
          <w:lang w:val="uk-UA" w:eastAsia="ru-RU"/>
        </w:rPr>
      </w:pPr>
      <w:r w:rsidRPr="002404A0">
        <w:rPr>
          <w:rFonts w:eastAsia="Times New Roman"/>
          <w:color w:val="000000"/>
          <w:lang w:val="uk-UA" w:eastAsia="ru-RU"/>
        </w:rPr>
        <w:t xml:space="preserve">Розподіл ролей користувачів системи рейтингування науково-педагогічних працівників / М. О. Солдатова та ін. Телекомунікаційні та інформаційні технології. 2024. Т. 82, № 1. С. 106–113. URL: </w:t>
      </w:r>
      <w:hyperlink r:id="rId22" w:history="1">
        <w:r w:rsidR="000351B7" w:rsidRPr="002404A0">
          <w:rPr>
            <w:rStyle w:val="ab"/>
            <w:rFonts w:eastAsia="Times New Roman"/>
            <w:lang w:val="uk-UA" w:eastAsia="ru-RU"/>
          </w:rPr>
          <w:t>https://doi.org/10.31673/2412-4338.2024.019901</w:t>
        </w:r>
      </w:hyperlink>
      <w:r w:rsidR="000351B7" w:rsidRPr="002404A0">
        <w:rPr>
          <w:rFonts w:eastAsia="Times New Roman"/>
          <w:color w:val="000000"/>
          <w:lang w:val="uk-UA" w:eastAsia="ru-RU"/>
        </w:rPr>
        <w:t xml:space="preserve"> </w:t>
      </w:r>
      <w:r w:rsidRPr="002404A0">
        <w:rPr>
          <w:rFonts w:eastAsia="Times New Roman"/>
          <w:color w:val="000000"/>
          <w:lang w:val="uk-UA" w:eastAsia="ru-RU"/>
        </w:rPr>
        <w:t>(дата звернення: 07.05.2025).</w:t>
      </w:r>
    </w:p>
    <w:p w14:paraId="0E9BE745" w14:textId="10B0CF6C" w:rsidR="009D0A03" w:rsidRPr="002404A0" w:rsidRDefault="006E2156">
      <w:pPr>
        <w:pStyle w:val="a3"/>
        <w:numPr>
          <w:ilvl w:val="0"/>
          <w:numId w:val="17"/>
        </w:numPr>
        <w:spacing w:after="0" w:line="240" w:lineRule="auto"/>
        <w:rPr>
          <w:rFonts w:eastAsia="Times New Roman"/>
          <w:color w:val="000000"/>
          <w:lang w:val="uk-UA" w:eastAsia="ru-RU"/>
        </w:rPr>
      </w:pPr>
      <w:r w:rsidRPr="002404A0">
        <w:rPr>
          <w:rFonts w:eastAsia="Times New Roman"/>
          <w:color w:val="000000"/>
          <w:lang w:val="uk-UA" w:eastAsia="ru-RU"/>
        </w:rPr>
        <w:t xml:space="preserve">DOI® </w:t>
      </w:r>
      <w:proofErr w:type="spellStart"/>
      <w:r w:rsidRPr="002404A0">
        <w:rPr>
          <w:rFonts w:eastAsia="Times New Roman"/>
          <w:color w:val="000000"/>
          <w:lang w:val="uk-UA" w:eastAsia="ru-RU"/>
        </w:rPr>
        <w:t>Resolution</w:t>
      </w:r>
      <w:proofErr w:type="spellEnd"/>
      <w:r w:rsidRPr="002404A0">
        <w:rPr>
          <w:rFonts w:eastAsia="Times New Roman"/>
          <w:color w:val="000000"/>
          <w:lang w:val="uk-UA" w:eastAsia="ru-RU"/>
        </w:rPr>
        <w:t xml:space="preserve"> </w:t>
      </w:r>
      <w:proofErr w:type="spellStart"/>
      <w:r w:rsidRPr="002404A0">
        <w:rPr>
          <w:rFonts w:eastAsia="Times New Roman"/>
          <w:color w:val="000000"/>
          <w:lang w:val="uk-UA" w:eastAsia="ru-RU"/>
        </w:rPr>
        <w:t>Documentation</w:t>
      </w:r>
      <w:proofErr w:type="spellEnd"/>
      <w:r w:rsidRPr="002404A0">
        <w:rPr>
          <w:rFonts w:eastAsia="Times New Roman"/>
          <w:color w:val="000000"/>
          <w:lang w:val="uk-UA" w:eastAsia="ru-RU"/>
        </w:rPr>
        <w:t>. URL: https://doi.org/the-identifier/resources/factsheets/doi-resolution-documentation (</w:t>
      </w:r>
      <w:proofErr w:type="spellStart"/>
      <w:r w:rsidRPr="002404A0">
        <w:rPr>
          <w:rFonts w:eastAsia="Times New Roman"/>
          <w:color w:val="000000"/>
          <w:lang w:val="uk-UA" w:eastAsia="ru-RU"/>
        </w:rPr>
        <w:t>date</w:t>
      </w:r>
      <w:proofErr w:type="spellEnd"/>
      <w:r w:rsidRPr="002404A0">
        <w:rPr>
          <w:rFonts w:eastAsia="Times New Roman"/>
          <w:color w:val="000000"/>
          <w:lang w:val="uk-UA" w:eastAsia="ru-RU"/>
        </w:rPr>
        <w:t xml:space="preserve"> </w:t>
      </w:r>
      <w:proofErr w:type="spellStart"/>
      <w:r w:rsidRPr="002404A0">
        <w:rPr>
          <w:rFonts w:eastAsia="Times New Roman"/>
          <w:color w:val="000000"/>
          <w:lang w:val="uk-UA" w:eastAsia="ru-RU"/>
        </w:rPr>
        <w:t>of</w:t>
      </w:r>
      <w:proofErr w:type="spellEnd"/>
      <w:r w:rsidRPr="002404A0">
        <w:rPr>
          <w:rFonts w:eastAsia="Times New Roman"/>
          <w:color w:val="000000"/>
          <w:lang w:val="uk-UA" w:eastAsia="ru-RU"/>
        </w:rPr>
        <w:t xml:space="preserve"> </w:t>
      </w:r>
      <w:proofErr w:type="spellStart"/>
      <w:r w:rsidRPr="002404A0">
        <w:rPr>
          <w:rFonts w:eastAsia="Times New Roman"/>
          <w:color w:val="000000"/>
          <w:lang w:val="uk-UA" w:eastAsia="ru-RU"/>
        </w:rPr>
        <w:t>access</w:t>
      </w:r>
      <w:proofErr w:type="spellEnd"/>
      <w:r w:rsidRPr="002404A0">
        <w:rPr>
          <w:rFonts w:eastAsia="Times New Roman"/>
          <w:color w:val="000000"/>
          <w:lang w:val="uk-UA" w:eastAsia="ru-RU"/>
        </w:rPr>
        <w:t>: 08.05.2025).</w:t>
      </w:r>
    </w:p>
    <w:p w14:paraId="563EB19A" w14:textId="5B366DFC" w:rsidR="006E2156" w:rsidRPr="002404A0" w:rsidRDefault="006E2156">
      <w:pPr>
        <w:pStyle w:val="a3"/>
        <w:numPr>
          <w:ilvl w:val="0"/>
          <w:numId w:val="17"/>
        </w:numPr>
        <w:spacing w:after="0" w:line="240" w:lineRule="auto"/>
        <w:rPr>
          <w:rFonts w:eastAsia="Times New Roman"/>
          <w:color w:val="000000"/>
          <w:lang w:val="uk-UA" w:eastAsia="ru-RU"/>
        </w:rPr>
      </w:pPr>
      <w:proofErr w:type="spellStart"/>
      <w:r w:rsidRPr="002404A0">
        <w:rPr>
          <w:rFonts w:eastAsia="Times New Roman"/>
          <w:color w:val="000000"/>
          <w:lang w:val="uk-UA" w:eastAsia="ru-RU"/>
        </w:rPr>
        <w:t>Crossref</w:t>
      </w:r>
      <w:proofErr w:type="spellEnd"/>
      <w:r w:rsidRPr="002404A0">
        <w:rPr>
          <w:rFonts w:eastAsia="Times New Roman"/>
          <w:color w:val="000000"/>
          <w:lang w:val="uk-UA" w:eastAsia="ru-RU"/>
        </w:rPr>
        <w:t xml:space="preserve"> REST API. </w:t>
      </w:r>
      <w:proofErr w:type="spellStart"/>
      <w:r w:rsidRPr="002404A0">
        <w:rPr>
          <w:rFonts w:eastAsia="Times New Roman"/>
          <w:color w:val="000000"/>
          <w:lang w:val="uk-UA" w:eastAsia="ru-RU"/>
        </w:rPr>
        <w:t>Swagger</w:t>
      </w:r>
      <w:proofErr w:type="spellEnd"/>
      <w:r w:rsidRPr="002404A0">
        <w:rPr>
          <w:rFonts w:eastAsia="Times New Roman"/>
          <w:color w:val="000000"/>
          <w:lang w:val="uk-UA" w:eastAsia="ru-RU"/>
        </w:rPr>
        <w:t xml:space="preserve"> UI. URL: https://api.crossref.org/swagger-ui/index.html (</w:t>
      </w:r>
      <w:proofErr w:type="spellStart"/>
      <w:r w:rsidRPr="002404A0">
        <w:rPr>
          <w:rFonts w:eastAsia="Times New Roman"/>
          <w:color w:val="000000"/>
          <w:lang w:val="uk-UA" w:eastAsia="ru-RU"/>
        </w:rPr>
        <w:t>date</w:t>
      </w:r>
      <w:proofErr w:type="spellEnd"/>
      <w:r w:rsidRPr="002404A0">
        <w:rPr>
          <w:rFonts w:eastAsia="Times New Roman"/>
          <w:color w:val="000000"/>
          <w:lang w:val="uk-UA" w:eastAsia="ru-RU"/>
        </w:rPr>
        <w:t xml:space="preserve"> </w:t>
      </w:r>
      <w:proofErr w:type="spellStart"/>
      <w:r w:rsidRPr="002404A0">
        <w:rPr>
          <w:rFonts w:eastAsia="Times New Roman"/>
          <w:color w:val="000000"/>
          <w:lang w:val="uk-UA" w:eastAsia="ru-RU"/>
        </w:rPr>
        <w:t>of</w:t>
      </w:r>
      <w:proofErr w:type="spellEnd"/>
      <w:r w:rsidRPr="002404A0">
        <w:rPr>
          <w:rFonts w:eastAsia="Times New Roman"/>
          <w:color w:val="000000"/>
          <w:lang w:val="uk-UA" w:eastAsia="ru-RU"/>
        </w:rPr>
        <w:t xml:space="preserve"> </w:t>
      </w:r>
      <w:proofErr w:type="spellStart"/>
      <w:r w:rsidRPr="002404A0">
        <w:rPr>
          <w:rFonts w:eastAsia="Times New Roman"/>
          <w:color w:val="000000"/>
          <w:lang w:val="uk-UA" w:eastAsia="ru-RU"/>
        </w:rPr>
        <w:t>access</w:t>
      </w:r>
      <w:proofErr w:type="spellEnd"/>
      <w:r w:rsidRPr="002404A0">
        <w:rPr>
          <w:rFonts w:eastAsia="Times New Roman"/>
          <w:color w:val="000000"/>
          <w:lang w:val="uk-UA" w:eastAsia="ru-RU"/>
        </w:rPr>
        <w:t>: 08.05.2025).</w:t>
      </w:r>
    </w:p>
    <w:p w14:paraId="1DFE6787" w14:textId="77777777" w:rsidR="00DA0DDA" w:rsidRPr="002404A0" w:rsidRDefault="00DA0DDA" w:rsidP="00DA0DDA">
      <w:pPr>
        <w:pStyle w:val="references"/>
        <w:numPr>
          <w:ilvl w:val="0"/>
          <w:numId w:val="0"/>
        </w:numPr>
        <w:spacing w:line="240" w:lineRule="auto"/>
        <w:rPr>
          <w:rFonts w:eastAsia="MS Mincho"/>
          <w:lang w:val="uk-UA"/>
        </w:rPr>
      </w:pPr>
    </w:p>
    <w:p w14:paraId="43D675B1" w14:textId="77777777" w:rsidR="00A5657C" w:rsidRPr="002404A0" w:rsidRDefault="00A5657C" w:rsidP="00DA0DDA">
      <w:pPr>
        <w:pStyle w:val="references"/>
        <w:numPr>
          <w:ilvl w:val="0"/>
          <w:numId w:val="0"/>
        </w:numPr>
        <w:spacing w:line="240" w:lineRule="auto"/>
        <w:rPr>
          <w:rFonts w:eastAsia="MS Mincho"/>
          <w:lang w:val="uk-UA"/>
        </w:rPr>
      </w:pPr>
    </w:p>
    <w:p w14:paraId="156DE45D" w14:textId="77777777" w:rsidR="00A5657C" w:rsidRPr="002404A0" w:rsidRDefault="00A5657C" w:rsidP="00DA0DDA">
      <w:pPr>
        <w:pStyle w:val="references"/>
        <w:numPr>
          <w:ilvl w:val="0"/>
          <w:numId w:val="0"/>
        </w:numPr>
        <w:spacing w:line="240" w:lineRule="auto"/>
        <w:rPr>
          <w:rFonts w:eastAsia="MS Mincho"/>
          <w:lang w:val="uk-UA"/>
        </w:rPr>
        <w:sectPr w:rsidR="00A5657C" w:rsidRPr="002404A0" w:rsidSect="005F04AE">
          <w:type w:val="continuous"/>
          <w:pgSz w:w="11909" w:h="16834" w:code="9"/>
          <w:pgMar w:top="851" w:right="731" w:bottom="1418" w:left="731" w:header="720" w:footer="720" w:gutter="0"/>
          <w:cols w:num="2" w:space="360"/>
          <w:docGrid w:linePitch="360"/>
        </w:sectPr>
      </w:pPr>
    </w:p>
    <w:p w14:paraId="33DE8E31" w14:textId="77777777" w:rsidR="008A55B5" w:rsidRPr="002404A0" w:rsidRDefault="008A55B5" w:rsidP="002B4267">
      <w:pPr>
        <w:rPr>
          <w:lang w:val="uk-UA"/>
        </w:rPr>
      </w:pPr>
    </w:p>
    <w:sectPr w:rsidR="008A55B5" w:rsidRPr="002404A0" w:rsidSect="006C4648">
      <w:headerReference w:type="default" r:id="rId23"/>
      <w:footerReference w:type="default" r:id="rId24"/>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1C29C" w14:textId="77777777" w:rsidR="00E47B77" w:rsidRDefault="00E47B77" w:rsidP="003E0ED2">
      <w:r>
        <w:separator/>
      </w:r>
    </w:p>
  </w:endnote>
  <w:endnote w:type="continuationSeparator" w:id="0">
    <w:p w14:paraId="6C24B60A" w14:textId="77777777" w:rsidR="00E47B77" w:rsidRDefault="00E47B77" w:rsidP="003E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C6A0E" w14:textId="77777777" w:rsidR="00DA0DDA" w:rsidRDefault="00DA0DDA" w:rsidP="00782CD9">
    <w:pPr>
      <w:pStyle w:val="a7"/>
      <w:pBdr>
        <w:bottom w:val="single" w:sz="8" w:space="1" w:color="009900"/>
      </w:pBdr>
      <w:jc w:val="both"/>
      <w:rPr>
        <w:b/>
        <w:i/>
        <w:color w:val="009900"/>
        <w:sz w:val="22"/>
        <w:szCs w:val="22"/>
        <w:lang w:val="ru-RU" w:eastAsia="ru-RU"/>
      </w:rPr>
    </w:pPr>
  </w:p>
  <w:tbl>
    <w:tblPr>
      <w:tblW w:w="0" w:type="auto"/>
      <w:tblLook w:val="04A0" w:firstRow="1" w:lastRow="0" w:firstColumn="1" w:lastColumn="0" w:noHBand="0" w:noVBand="1"/>
    </w:tblPr>
    <w:tblGrid>
      <w:gridCol w:w="8991"/>
      <w:gridCol w:w="1456"/>
    </w:tblGrid>
    <w:tr w:rsidR="00DA0DDA" w:rsidRPr="00FE4AC3" w14:paraId="281A4F70" w14:textId="77777777" w:rsidTr="00782CD9">
      <w:tc>
        <w:tcPr>
          <w:tcW w:w="9180" w:type="dxa"/>
        </w:tcPr>
        <w:p w14:paraId="26BD4C2A" w14:textId="77777777" w:rsidR="00DA0DDA" w:rsidRPr="00CE309F" w:rsidRDefault="000557FF" w:rsidP="00CE309F">
          <w:pPr>
            <w:pStyle w:val="a7"/>
            <w:jc w:val="both"/>
            <w:rPr>
              <w:b/>
              <w:i/>
              <w:color w:val="009900"/>
              <w:sz w:val="22"/>
              <w:szCs w:val="22"/>
              <w:lang w:eastAsia="ru-RU"/>
            </w:rPr>
          </w:pPr>
          <w:r>
            <w:rPr>
              <w:b/>
              <w:i/>
              <w:color w:val="009900"/>
              <w:sz w:val="22"/>
              <w:szCs w:val="22"/>
              <w:lang w:val="ru-RU" w:eastAsia="ru-RU"/>
            </w:rPr>
            <w:t xml:space="preserve">Международная научно-техническая конференция </w:t>
          </w:r>
          <w:r w:rsidRPr="000557FF">
            <w:rPr>
              <w:b/>
              <w:i/>
              <w:color w:val="009900"/>
              <w:sz w:val="22"/>
              <w:szCs w:val="22"/>
              <w:lang w:val="ru-RU" w:eastAsia="ru-RU"/>
            </w:rPr>
            <w:t>“</w:t>
          </w:r>
          <w:r>
            <w:rPr>
              <w:b/>
              <w:i/>
              <w:color w:val="009900"/>
              <w:sz w:val="22"/>
              <w:szCs w:val="22"/>
              <w:lang w:val="ru-RU" w:eastAsia="ru-RU"/>
            </w:rPr>
            <w:t>Пром-Инжиниринг</w:t>
          </w:r>
          <w:r w:rsidRPr="000557FF">
            <w:rPr>
              <w:b/>
              <w:i/>
              <w:color w:val="009900"/>
              <w:sz w:val="22"/>
              <w:szCs w:val="22"/>
              <w:lang w:val="ru-RU" w:eastAsia="ru-RU"/>
            </w:rPr>
            <w:t>”</w:t>
          </w:r>
          <w:r w:rsidR="0066497E">
            <w:rPr>
              <w:b/>
              <w:i/>
              <w:color w:val="009900"/>
              <w:sz w:val="22"/>
              <w:szCs w:val="22"/>
              <w:lang w:val="ru-RU" w:eastAsia="ru-RU"/>
            </w:rPr>
            <w:t>. 20</w:t>
          </w:r>
          <w:r w:rsidR="00CE309F">
            <w:rPr>
              <w:b/>
              <w:i/>
              <w:color w:val="009900"/>
              <w:sz w:val="22"/>
              <w:szCs w:val="22"/>
              <w:lang w:eastAsia="ru-RU"/>
            </w:rPr>
            <w:t>15</w:t>
          </w:r>
        </w:p>
      </w:tc>
      <w:tc>
        <w:tcPr>
          <w:tcW w:w="1483" w:type="dxa"/>
        </w:tcPr>
        <w:p w14:paraId="471FC01F" w14:textId="77777777" w:rsidR="00DA0DDA" w:rsidRPr="00FE4AC3" w:rsidRDefault="00DA0DDA" w:rsidP="00782CD9">
          <w:pPr>
            <w:pStyle w:val="a7"/>
            <w:jc w:val="right"/>
            <w:rPr>
              <w:b/>
              <w:i/>
              <w:color w:val="009900"/>
              <w:sz w:val="22"/>
              <w:szCs w:val="22"/>
              <w:lang w:val="ru-RU" w:eastAsia="ru-RU"/>
            </w:rPr>
          </w:pPr>
          <w:r w:rsidRPr="00FE4AC3">
            <w:rPr>
              <w:b/>
              <w:i/>
              <w:color w:val="009900"/>
              <w:sz w:val="22"/>
              <w:szCs w:val="22"/>
              <w:lang w:val="ru-RU" w:eastAsia="ru-RU"/>
            </w:rPr>
            <w:fldChar w:fldCharType="begin"/>
          </w:r>
          <w:r w:rsidRPr="00FE4AC3">
            <w:rPr>
              <w:b/>
              <w:i/>
              <w:color w:val="009900"/>
              <w:sz w:val="22"/>
              <w:szCs w:val="22"/>
              <w:lang w:val="ru-RU" w:eastAsia="ru-RU"/>
            </w:rPr>
            <w:instrText xml:space="preserve"> PAGE   \* MERGEFORMAT </w:instrText>
          </w:r>
          <w:r w:rsidRPr="00FE4AC3">
            <w:rPr>
              <w:b/>
              <w:i/>
              <w:color w:val="009900"/>
              <w:sz w:val="22"/>
              <w:szCs w:val="22"/>
              <w:lang w:val="ru-RU" w:eastAsia="ru-RU"/>
            </w:rPr>
            <w:fldChar w:fldCharType="separate"/>
          </w:r>
          <w:r w:rsidR="00182610">
            <w:rPr>
              <w:b/>
              <w:i/>
              <w:noProof/>
              <w:color w:val="009900"/>
              <w:sz w:val="22"/>
              <w:szCs w:val="22"/>
              <w:lang w:val="ru-RU" w:eastAsia="ru-RU"/>
            </w:rPr>
            <w:t>3</w:t>
          </w:r>
          <w:r w:rsidRPr="00FE4AC3">
            <w:rPr>
              <w:b/>
              <w:i/>
              <w:color w:val="009900"/>
              <w:sz w:val="22"/>
              <w:szCs w:val="22"/>
              <w:lang w:val="ru-RU" w:eastAsia="ru-RU"/>
            </w:rPr>
            <w:fldChar w:fldCharType="end"/>
          </w:r>
          <w:r w:rsidRPr="00FE4AC3">
            <w:rPr>
              <w:i/>
              <w:color w:val="009900"/>
              <w:sz w:val="22"/>
              <w:szCs w:val="22"/>
              <w:lang w:val="ru-RU" w:eastAsia="ru-RU"/>
            </w:rPr>
            <w:t xml:space="preserve"> </w:t>
          </w:r>
        </w:p>
      </w:tc>
    </w:tr>
  </w:tbl>
  <w:p w14:paraId="14663DED" w14:textId="77777777" w:rsidR="00DA0DDA" w:rsidRDefault="00DA0DD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8F5C4" w14:textId="77777777" w:rsidR="00E47B77" w:rsidRDefault="00E47B77" w:rsidP="003E0ED2">
      <w:r>
        <w:separator/>
      </w:r>
    </w:p>
  </w:footnote>
  <w:footnote w:type="continuationSeparator" w:id="0">
    <w:p w14:paraId="4808D886" w14:textId="77777777" w:rsidR="00E47B77" w:rsidRDefault="00E47B77" w:rsidP="003E0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7480D" w14:textId="77777777" w:rsidR="00DA0DDA" w:rsidRPr="0040761A" w:rsidRDefault="000557FF" w:rsidP="00782CD9">
    <w:pPr>
      <w:pStyle w:val="a5"/>
      <w:pBdr>
        <w:top w:val="single" w:sz="8" w:space="1" w:color="009900"/>
        <w:bottom w:val="single" w:sz="8" w:space="1" w:color="009900"/>
      </w:pBdr>
      <w:jc w:val="left"/>
      <w:rPr>
        <w:b/>
        <w:i/>
        <w:color w:val="009900"/>
        <w:sz w:val="22"/>
        <w:szCs w:val="22"/>
      </w:rPr>
    </w:pPr>
    <w:r w:rsidRPr="000557FF">
      <w:rPr>
        <w:b/>
        <w:i/>
        <w:color w:val="009900"/>
        <w:sz w:val="22"/>
        <w:szCs w:val="22"/>
        <w:lang w:eastAsia="ru-RU"/>
      </w:rPr>
      <w:t>International Conference on Industrial Engineering. 2015</w:t>
    </w:r>
  </w:p>
  <w:p w14:paraId="5A63FE14" w14:textId="77777777" w:rsidR="00DA0DDA" w:rsidRDefault="00DA0DD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7425326"/>
    <w:multiLevelType w:val="hybridMultilevel"/>
    <w:tmpl w:val="D93443B2"/>
    <w:lvl w:ilvl="0" w:tplc="95BAA058">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36DC569E"/>
    <w:multiLevelType w:val="hybridMultilevel"/>
    <w:tmpl w:val="0B144060"/>
    <w:lvl w:ilvl="0" w:tplc="F99C9C8A">
      <w:start w:val="1"/>
      <w:numFmt w:val="bullet"/>
      <w:lvlText w:val="-"/>
      <w:lvlJc w:val="left"/>
      <w:pPr>
        <w:ind w:left="644" w:hanging="360"/>
      </w:pPr>
      <w:rPr>
        <w:rFonts w:ascii="Times New Roman" w:eastAsia="MS Mincho"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4"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6" w15:restartNumberingAfterBreak="0">
    <w:nsid w:val="4189603E"/>
    <w:multiLevelType w:val="multilevel"/>
    <w:tmpl w:val="85907AB4"/>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425D3B91"/>
    <w:multiLevelType w:val="hybridMultilevel"/>
    <w:tmpl w:val="D6BA30DA"/>
    <w:lvl w:ilvl="0" w:tplc="174C1D78">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8"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8AE5445"/>
    <w:multiLevelType w:val="hybridMultilevel"/>
    <w:tmpl w:val="FE4EB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CD32DA8"/>
    <w:multiLevelType w:val="singleLevel"/>
    <w:tmpl w:val="4B64C520"/>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20"/>
        <w:szCs w:val="20"/>
      </w:rPr>
    </w:lvl>
  </w:abstractNum>
  <w:abstractNum w:abstractNumId="12" w15:restartNumberingAfterBreak="0">
    <w:nsid w:val="72E047A1"/>
    <w:multiLevelType w:val="hybridMultilevel"/>
    <w:tmpl w:val="0756CDAC"/>
    <w:lvl w:ilvl="0" w:tplc="D744D81A">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13" w15:restartNumberingAfterBreak="0">
    <w:nsid w:val="7C424A67"/>
    <w:multiLevelType w:val="hybridMultilevel"/>
    <w:tmpl w:val="8E92DFA4"/>
    <w:lvl w:ilvl="0" w:tplc="2F74FE32">
      <w:start w:val="1"/>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4"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4"/>
  </w:num>
  <w:num w:numId="2">
    <w:abstractNumId w:val="10"/>
  </w:num>
  <w:num w:numId="3">
    <w:abstractNumId w:val="1"/>
  </w:num>
  <w:num w:numId="4">
    <w:abstractNumId w:val="6"/>
  </w:num>
  <w:num w:numId="5">
    <w:abstractNumId w:val="6"/>
  </w:num>
  <w:num w:numId="6">
    <w:abstractNumId w:val="6"/>
  </w:num>
  <w:num w:numId="7">
    <w:abstractNumId w:val="6"/>
  </w:num>
  <w:num w:numId="8">
    <w:abstractNumId w:val="8"/>
  </w:num>
  <w:num w:numId="9">
    <w:abstractNumId w:val="11"/>
  </w:num>
  <w:num w:numId="10">
    <w:abstractNumId w:val="5"/>
  </w:num>
  <w:num w:numId="11">
    <w:abstractNumId w:val="0"/>
  </w:num>
  <w:num w:numId="12">
    <w:abstractNumId w:val="14"/>
  </w:num>
  <w:num w:numId="13">
    <w:abstractNumId w:val="12"/>
  </w:num>
  <w:num w:numId="14">
    <w:abstractNumId w:val="13"/>
  </w:num>
  <w:num w:numId="15">
    <w:abstractNumId w:val="7"/>
  </w:num>
  <w:num w:numId="16">
    <w:abstractNumId w:val="9"/>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9A6"/>
    <w:rsid w:val="00021449"/>
    <w:rsid w:val="000351B7"/>
    <w:rsid w:val="0004390D"/>
    <w:rsid w:val="00054767"/>
    <w:rsid w:val="000554DF"/>
    <w:rsid w:val="000557FF"/>
    <w:rsid w:val="00064AFF"/>
    <w:rsid w:val="00064F77"/>
    <w:rsid w:val="00086E66"/>
    <w:rsid w:val="0009688D"/>
    <w:rsid w:val="000B4641"/>
    <w:rsid w:val="000B4FBF"/>
    <w:rsid w:val="000D0C9E"/>
    <w:rsid w:val="000E4F8A"/>
    <w:rsid w:val="000E7038"/>
    <w:rsid w:val="000F34DC"/>
    <w:rsid w:val="0010711E"/>
    <w:rsid w:val="001151FC"/>
    <w:rsid w:val="00117CD0"/>
    <w:rsid w:val="00121F6A"/>
    <w:rsid w:val="00123D6D"/>
    <w:rsid w:val="00127EDD"/>
    <w:rsid w:val="00166906"/>
    <w:rsid w:val="00177D19"/>
    <w:rsid w:val="00182610"/>
    <w:rsid w:val="00184851"/>
    <w:rsid w:val="001848AC"/>
    <w:rsid w:val="001924F4"/>
    <w:rsid w:val="001A7DFF"/>
    <w:rsid w:val="001B64F0"/>
    <w:rsid w:val="001F4C5E"/>
    <w:rsid w:val="00211EE1"/>
    <w:rsid w:val="00220BDB"/>
    <w:rsid w:val="002304E3"/>
    <w:rsid w:val="002404A0"/>
    <w:rsid w:val="00247BED"/>
    <w:rsid w:val="00256328"/>
    <w:rsid w:val="00261570"/>
    <w:rsid w:val="002709C8"/>
    <w:rsid w:val="00270A39"/>
    <w:rsid w:val="00276735"/>
    <w:rsid w:val="002864A3"/>
    <w:rsid w:val="002B3B81"/>
    <w:rsid w:val="002B4267"/>
    <w:rsid w:val="002E7BED"/>
    <w:rsid w:val="00304154"/>
    <w:rsid w:val="00304704"/>
    <w:rsid w:val="0031782B"/>
    <w:rsid w:val="00323A43"/>
    <w:rsid w:val="003522F6"/>
    <w:rsid w:val="00363422"/>
    <w:rsid w:val="003677FC"/>
    <w:rsid w:val="00383203"/>
    <w:rsid w:val="00384B96"/>
    <w:rsid w:val="003A47B5"/>
    <w:rsid w:val="003A59A6"/>
    <w:rsid w:val="003E0ED2"/>
    <w:rsid w:val="003E1EF8"/>
    <w:rsid w:val="003E2AB4"/>
    <w:rsid w:val="003F2DB0"/>
    <w:rsid w:val="004019FC"/>
    <w:rsid w:val="00404100"/>
    <w:rsid w:val="004059FE"/>
    <w:rsid w:val="00422966"/>
    <w:rsid w:val="0043125D"/>
    <w:rsid w:val="004342FD"/>
    <w:rsid w:val="004371F2"/>
    <w:rsid w:val="004414A1"/>
    <w:rsid w:val="00441A8B"/>
    <w:rsid w:val="004445B3"/>
    <w:rsid w:val="00454801"/>
    <w:rsid w:val="004563FC"/>
    <w:rsid w:val="004708E4"/>
    <w:rsid w:val="00470CD6"/>
    <w:rsid w:val="0047671A"/>
    <w:rsid w:val="004776E5"/>
    <w:rsid w:val="00484D9F"/>
    <w:rsid w:val="004A0152"/>
    <w:rsid w:val="004A3C8E"/>
    <w:rsid w:val="004B3371"/>
    <w:rsid w:val="004B3902"/>
    <w:rsid w:val="004B7D8F"/>
    <w:rsid w:val="004C5615"/>
    <w:rsid w:val="004D22B0"/>
    <w:rsid w:val="004D480B"/>
    <w:rsid w:val="004D711D"/>
    <w:rsid w:val="004E205E"/>
    <w:rsid w:val="004F576C"/>
    <w:rsid w:val="004F5D0B"/>
    <w:rsid w:val="004F7D3F"/>
    <w:rsid w:val="005105B8"/>
    <w:rsid w:val="0051311C"/>
    <w:rsid w:val="00517603"/>
    <w:rsid w:val="00531C4A"/>
    <w:rsid w:val="00533742"/>
    <w:rsid w:val="00541F36"/>
    <w:rsid w:val="00542599"/>
    <w:rsid w:val="00553607"/>
    <w:rsid w:val="005561D6"/>
    <w:rsid w:val="00562D24"/>
    <w:rsid w:val="0056310A"/>
    <w:rsid w:val="0057548A"/>
    <w:rsid w:val="00575FFB"/>
    <w:rsid w:val="00581AFF"/>
    <w:rsid w:val="005828F1"/>
    <w:rsid w:val="0059117E"/>
    <w:rsid w:val="005A5E4F"/>
    <w:rsid w:val="005A69A9"/>
    <w:rsid w:val="005B520E"/>
    <w:rsid w:val="005B535B"/>
    <w:rsid w:val="005C2C68"/>
    <w:rsid w:val="005C6304"/>
    <w:rsid w:val="005C6A71"/>
    <w:rsid w:val="005E70BD"/>
    <w:rsid w:val="005F04AE"/>
    <w:rsid w:val="005F7345"/>
    <w:rsid w:val="006108A4"/>
    <w:rsid w:val="00617BB1"/>
    <w:rsid w:val="00621611"/>
    <w:rsid w:val="006558D0"/>
    <w:rsid w:val="006564EB"/>
    <w:rsid w:val="0066497E"/>
    <w:rsid w:val="006863B8"/>
    <w:rsid w:val="006904E0"/>
    <w:rsid w:val="006A7E1C"/>
    <w:rsid w:val="006B3401"/>
    <w:rsid w:val="006C4648"/>
    <w:rsid w:val="006E2156"/>
    <w:rsid w:val="006F3401"/>
    <w:rsid w:val="0072064C"/>
    <w:rsid w:val="007358F7"/>
    <w:rsid w:val="00737BBF"/>
    <w:rsid w:val="007442B3"/>
    <w:rsid w:val="00745335"/>
    <w:rsid w:val="00753F7B"/>
    <w:rsid w:val="00782CD9"/>
    <w:rsid w:val="00787C5A"/>
    <w:rsid w:val="007919DE"/>
    <w:rsid w:val="007933EF"/>
    <w:rsid w:val="00797211"/>
    <w:rsid w:val="007A10E9"/>
    <w:rsid w:val="007A6A3A"/>
    <w:rsid w:val="007B349C"/>
    <w:rsid w:val="007B66D0"/>
    <w:rsid w:val="007C0308"/>
    <w:rsid w:val="007C633F"/>
    <w:rsid w:val="007F02DA"/>
    <w:rsid w:val="00800501"/>
    <w:rsid w:val="008014D2"/>
    <w:rsid w:val="008054BC"/>
    <w:rsid w:val="00816EC3"/>
    <w:rsid w:val="008309A5"/>
    <w:rsid w:val="008447C9"/>
    <w:rsid w:val="0084771B"/>
    <w:rsid w:val="008673D1"/>
    <w:rsid w:val="008774BF"/>
    <w:rsid w:val="00881EB8"/>
    <w:rsid w:val="008869BF"/>
    <w:rsid w:val="008927A8"/>
    <w:rsid w:val="00893CF0"/>
    <w:rsid w:val="008A55B5"/>
    <w:rsid w:val="008A75C8"/>
    <w:rsid w:val="008C18F0"/>
    <w:rsid w:val="008D1044"/>
    <w:rsid w:val="008E5FA2"/>
    <w:rsid w:val="008F1820"/>
    <w:rsid w:val="008F1B99"/>
    <w:rsid w:val="008F3E09"/>
    <w:rsid w:val="00911EF6"/>
    <w:rsid w:val="00916FE4"/>
    <w:rsid w:val="00920BB5"/>
    <w:rsid w:val="009355FD"/>
    <w:rsid w:val="00937143"/>
    <w:rsid w:val="0093729A"/>
    <w:rsid w:val="00972C1E"/>
    <w:rsid w:val="0097508D"/>
    <w:rsid w:val="00994E81"/>
    <w:rsid w:val="00995EFB"/>
    <w:rsid w:val="009C327B"/>
    <w:rsid w:val="009C51C7"/>
    <w:rsid w:val="009D0A03"/>
    <w:rsid w:val="009D30B1"/>
    <w:rsid w:val="009E68F5"/>
    <w:rsid w:val="009F3EAE"/>
    <w:rsid w:val="009F74B0"/>
    <w:rsid w:val="009F7ED0"/>
    <w:rsid w:val="00A3180F"/>
    <w:rsid w:val="00A45533"/>
    <w:rsid w:val="00A47B74"/>
    <w:rsid w:val="00A510F7"/>
    <w:rsid w:val="00A5657C"/>
    <w:rsid w:val="00A57B28"/>
    <w:rsid w:val="00A61407"/>
    <w:rsid w:val="00A62D06"/>
    <w:rsid w:val="00A6752B"/>
    <w:rsid w:val="00A7523A"/>
    <w:rsid w:val="00A853B9"/>
    <w:rsid w:val="00A872B0"/>
    <w:rsid w:val="00A92072"/>
    <w:rsid w:val="00A9576D"/>
    <w:rsid w:val="00AA30DE"/>
    <w:rsid w:val="00AB1335"/>
    <w:rsid w:val="00AB3B97"/>
    <w:rsid w:val="00AC301A"/>
    <w:rsid w:val="00AC6519"/>
    <w:rsid w:val="00AD4971"/>
    <w:rsid w:val="00AE3B0F"/>
    <w:rsid w:val="00AE71A5"/>
    <w:rsid w:val="00AF44EB"/>
    <w:rsid w:val="00AF68F9"/>
    <w:rsid w:val="00B016E1"/>
    <w:rsid w:val="00B312BE"/>
    <w:rsid w:val="00B32439"/>
    <w:rsid w:val="00B37ADB"/>
    <w:rsid w:val="00B43D72"/>
    <w:rsid w:val="00B51331"/>
    <w:rsid w:val="00B61C17"/>
    <w:rsid w:val="00B66CD4"/>
    <w:rsid w:val="00B70A8E"/>
    <w:rsid w:val="00B71125"/>
    <w:rsid w:val="00B92311"/>
    <w:rsid w:val="00BB7838"/>
    <w:rsid w:val="00BC214F"/>
    <w:rsid w:val="00BC4BCB"/>
    <w:rsid w:val="00BC79F9"/>
    <w:rsid w:val="00BD7FDF"/>
    <w:rsid w:val="00BE7D28"/>
    <w:rsid w:val="00BF2002"/>
    <w:rsid w:val="00BF269F"/>
    <w:rsid w:val="00BF3541"/>
    <w:rsid w:val="00C14C45"/>
    <w:rsid w:val="00C21B78"/>
    <w:rsid w:val="00C269F6"/>
    <w:rsid w:val="00C32992"/>
    <w:rsid w:val="00C53A18"/>
    <w:rsid w:val="00C55575"/>
    <w:rsid w:val="00C602B4"/>
    <w:rsid w:val="00C60A9C"/>
    <w:rsid w:val="00C8287C"/>
    <w:rsid w:val="00CB3B86"/>
    <w:rsid w:val="00CB66E6"/>
    <w:rsid w:val="00CC7EF2"/>
    <w:rsid w:val="00CD219E"/>
    <w:rsid w:val="00CE309F"/>
    <w:rsid w:val="00CF392B"/>
    <w:rsid w:val="00D05536"/>
    <w:rsid w:val="00D2794E"/>
    <w:rsid w:val="00D30D20"/>
    <w:rsid w:val="00D339A0"/>
    <w:rsid w:val="00D4338C"/>
    <w:rsid w:val="00D4450B"/>
    <w:rsid w:val="00D47836"/>
    <w:rsid w:val="00D52BE9"/>
    <w:rsid w:val="00D57A86"/>
    <w:rsid w:val="00D66B86"/>
    <w:rsid w:val="00D84672"/>
    <w:rsid w:val="00D9156D"/>
    <w:rsid w:val="00D91DBE"/>
    <w:rsid w:val="00D93FD2"/>
    <w:rsid w:val="00DA0DDA"/>
    <w:rsid w:val="00DC320B"/>
    <w:rsid w:val="00DE2A1F"/>
    <w:rsid w:val="00DE6980"/>
    <w:rsid w:val="00DF3EC2"/>
    <w:rsid w:val="00DF4379"/>
    <w:rsid w:val="00E14B5D"/>
    <w:rsid w:val="00E248CC"/>
    <w:rsid w:val="00E251DB"/>
    <w:rsid w:val="00E2616B"/>
    <w:rsid w:val="00E344F3"/>
    <w:rsid w:val="00E47B77"/>
    <w:rsid w:val="00E60054"/>
    <w:rsid w:val="00E65250"/>
    <w:rsid w:val="00E70A1F"/>
    <w:rsid w:val="00E91219"/>
    <w:rsid w:val="00E9155B"/>
    <w:rsid w:val="00E96E4D"/>
    <w:rsid w:val="00EA030D"/>
    <w:rsid w:val="00EA506F"/>
    <w:rsid w:val="00EA63DE"/>
    <w:rsid w:val="00EB43E4"/>
    <w:rsid w:val="00EB52C7"/>
    <w:rsid w:val="00EB76E5"/>
    <w:rsid w:val="00ED54E2"/>
    <w:rsid w:val="00EE4362"/>
    <w:rsid w:val="00EF18D7"/>
    <w:rsid w:val="00EF1E8A"/>
    <w:rsid w:val="00EF3A1A"/>
    <w:rsid w:val="00EF6E65"/>
    <w:rsid w:val="00F12417"/>
    <w:rsid w:val="00F1527C"/>
    <w:rsid w:val="00F26247"/>
    <w:rsid w:val="00F32562"/>
    <w:rsid w:val="00F3757F"/>
    <w:rsid w:val="00F63424"/>
    <w:rsid w:val="00F7599C"/>
    <w:rsid w:val="00F77C61"/>
    <w:rsid w:val="00FC5BE3"/>
    <w:rsid w:val="00FE4AC3"/>
    <w:rsid w:val="00FE6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C4FF45"/>
  <w15:chartTrackingRefBased/>
  <w15:docId w15:val="{F255E7DA-B0A1-4034-B46F-7975CBC5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35B"/>
    <w:pPr>
      <w:jc w:val="center"/>
    </w:pPr>
    <w:rPr>
      <w:rFonts w:ascii="Times New Roman" w:hAnsi="Times New Roman"/>
      <w:lang w:val="en-US" w:eastAsia="en-US"/>
    </w:rPr>
  </w:style>
  <w:style w:type="paragraph" w:styleId="1">
    <w:name w:val="heading 1"/>
    <w:basedOn w:val="a"/>
    <w:next w:val="a"/>
    <w:link w:val="10"/>
    <w:uiPriority w:val="9"/>
    <w:qFormat/>
    <w:pPr>
      <w:keepNext/>
      <w:keepLines/>
      <w:tabs>
        <w:tab w:val="left" w:pos="216"/>
      </w:tabs>
      <w:spacing w:before="160" w:after="80"/>
      <w:outlineLvl w:val="0"/>
    </w:pPr>
    <w:rPr>
      <w:rFonts w:ascii="Cambria" w:hAnsi="Cambria"/>
      <w:b/>
      <w:bCs/>
      <w:kern w:val="32"/>
      <w:sz w:val="32"/>
      <w:szCs w:val="32"/>
      <w:lang w:val="x-none" w:eastAsia="x-none"/>
    </w:rPr>
  </w:style>
  <w:style w:type="paragraph" w:styleId="2">
    <w:name w:val="heading 2"/>
    <w:basedOn w:val="a"/>
    <w:next w:val="a"/>
    <w:link w:val="20"/>
    <w:uiPriority w:val="99"/>
    <w:qFormat/>
    <w:rsid w:val="00EF3A1A"/>
    <w:pPr>
      <w:keepNext/>
      <w:keepLines/>
      <w:spacing w:before="120" w:after="60"/>
      <w:jc w:val="left"/>
      <w:outlineLvl w:val="1"/>
    </w:pPr>
    <w:rPr>
      <w:rFonts w:eastAsia="MS Mincho"/>
      <w:i/>
      <w:iCs/>
      <w:noProof/>
      <w:lang w:val="x-none" w:eastAsia="x-none"/>
    </w:rPr>
  </w:style>
  <w:style w:type="paragraph" w:styleId="3">
    <w:name w:val="heading 3"/>
    <w:basedOn w:val="a"/>
    <w:next w:val="a"/>
    <w:link w:val="30"/>
    <w:uiPriority w:val="99"/>
    <w:qFormat/>
    <w:rsid w:val="004059FE"/>
    <w:pPr>
      <w:spacing w:line="240" w:lineRule="exact"/>
      <w:jc w:val="both"/>
      <w:outlineLvl w:val="2"/>
    </w:pPr>
    <w:rPr>
      <w:rFonts w:eastAsia="MS Mincho"/>
      <w:i/>
      <w:iCs/>
      <w:noProof/>
      <w:lang w:val="x-none" w:eastAsia="x-none"/>
    </w:rPr>
  </w:style>
  <w:style w:type="paragraph" w:styleId="4">
    <w:name w:val="heading 4"/>
    <w:basedOn w:val="a"/>
    <w:next w:val="a"/>
    <w:link w:val="40"/>
    <w:uiPriority w:val="99"/>
    <w:qFormat/>
    <w:rsid w:val="004059FE"/>
    <w:pPr>
      <w:tabs>
        <w:tab w:val="left" w:pos="821"/>
      </w:tabs>
      <w:spacing w:before="40" w:after="40"/>
      <w:jc w:val="both"/>
      <w:outlineLvl w:val="3"/>
    </w:pPr>
    <w:rPr>
      <w:rFonts w:eastAsia="MS Mincho"/>
      <w:i/>
      <w:iCs/>
      <w:noProof/>
      <w:lang w:val="x-none" w:eastAsia="x-none"/>
    </w:rPr>
  </w:style>
  <w:style w:type="paragraph" w:styleId="5">
    <w:name w:val="heading 5"/>
    <w:basedOn w:val="a"/>
    <w:next w:val="a"/>
    <w:link w:val="50"/>
    <w:uiPriority w:val="9"/>
    <w:qFormat/>
    <w:pPr>
      <w:tabs>
        <w:tab w:val="left" w:pos="360"/>
      </w:tabs>
      <w:spacing w:before="160" w:after="8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9"/>
    <w:locked/>
    <w:rsid w:val="00EF3A1A"/>
    <w:rPr>
      <w:rFonts w:ascii="Times New Roman" w:eastAsia="MS Mincho" w:hAnsi="Times New Roman" w:cs="Times New Roman"/>
      <w:i/>
      <w:iCs/>
      <w:noProof/>
      <w:sz w:val="20"/>
      <w:szCs w:val="20"/>
    </w:rPr>
  </w:style>
  <w:style w:type="character" w:customStyle="1" w:styleId="30">
    <w:name w:val="Заголовок 3 Знак"/>
    <w:link w:val="3"/>
    <w:uiPriority w:val="99"/>
    <w:locked/>
    <w:rsid w:val="004059FE"/>
    <w:rPr>
      <w:rFonts w:ascii="Times New Roman" w:eastAsia="MS Mincho" w:hAnsi="Times New Roman" w:cs="Times New Roman"/>
      <w:i/>
      <w:iCs/>
      <w:noProof/>
      <w:sz w:val="20"/>
      <w:szCs w:val="20"/>
    </w:rPr>
  </w:style>
  <w:style w:type="character" w:customStyle="1" w:styleId="40">
    <w:name w:val="Заголовок 4 Знак"/>
    <w:link w:val="4"/>
    <w:uiPriority w:val="99"/>
    <w:locked/>
    <w:rsid w:val="004059FE"/>
    <w:rPr>
      <w:rFonts w:ascii="Times New Roman" w:eastAsia="MS Mincho" w:hAnsi="Times New Roman" w:cs="Times New Roman"/>
      <w:i/>
      <w:iCs/>
      <w:noProof/>
      <w:sz w:val="20"/>
      <w:szCs w:val="20"/>
    </w:rPr>
  </w:style>
  <w:style w:type="character" w:customStyle="1" w:styleId="50">
    <w:name w:val="Заголовок 5 Знак"/>
    <w:link w:val="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a3">
    <w:name w:val="Body Text"/>
    <w:basedOn w:val="a"/>
    <w:link w:val="a4"/>
    <w:uiPriority w:val="99"/>
    <w:rsid w:val="00753F7B"/>
    <w:pPr>
      <w:tabs>
        <w:tab w:val="left" w:pos="288"/>
      </w:tabs>
      <w:spacing w:after="120" w:line="228" w:lineRule="auto"/>
      <w:ind w:firstLine="288"/>
      <w:jc w:val="both"/>
    </w:pPr>
    <w:rPr>
      <w:rFonts w:eastAsia="MS Mincho"/>
      <w:lang w:val="x-none" w:eastAsia="x-none"/>
    </w:rPr>
  </w:style>
  <w:style w:type="character" w:customStyle="1" w:styleId="a4">
    <w:name w:val="Основний текст Знак"/>
    <w:link w:val="a3"/>
    <w:uiPriority w:val="99"/>
    <w:locked/>
    <w:rsid w:val="00753F7B"/>
    <w:rPr>
      <w:rFonts w:ascii="Times New Roman" w:eastAsia="MS Mincho" w:hAnsi="Times New Roman" w:cs="Times New Roman"/>
      <w:sz w:val="20"/>
      <w:szCs w:val="20"/>
    </w:rPr>
  </w:style>
  <w:style w:type="paragraph" w:customStyle="1" w:styleId="bulletlist">
    <w:name w:val="bullet list"/>
    <w:basedOn w:val="a3"/>
    <w:rsid w:val="008054BC"/>
    <w:pPr>
      <w:numPr>
        <w:numId w:val="1"/>
      </w:numPr>
      <w:tabs>
        <w:tab w:val="clear" w:pos="648"/>
      </w:tabs>
      <w:ind w:left="576" w:hanging="288"/>
    </w:pPr>
  </w:style>
  <w:style w:type="paragraph" w:customStyle="1" w:styleId="equation">
    <w:name w:val="equation"/>
    <w:basedOn w:val="a"/>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a"/>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paragraph" w:styleId="a5">
    <w:name w:val="header"/>
    <w:basedOn w:val="a"/>
    <w:link w:val="a6"/>
    <w:uiPriority w:val="99"/>
    <w:unhideWhenUsed/>
    <w:rsid w:val="003E0ED2"/>
    <w:pPr>
      <w:tabs>
        <w:tab w:val="center" w:pos="4677"/>
        <w:tab w:val="right" w:pos="9355"/>
      </w:tabs>
    </w:pPr>
  </w:style>
  <w:style w:type="character" w:customStyle="1" w:styleId="a6">
    <w:name w:val="Верхній колонтитул Знак"/>
    <w:link w:val="a5"/>
    <w:uiPriority w:val="99"/>
    <w:rsid w:val="003E0ED2"/>
    <w:rPr>
      <w:rFonts w:ascii="Times New Roman" w:hAnsi="Times New Roman"/>
      <w:lang w:val="en-US" w:eastAsia="en-US"/>
    </w:rPr>
  </w:style>
  <w:style w:type="paragraph" w:styleId="a7">
    <w:name w:val="footer"/>
    <w:basedOn w:val="a"/>
    <w:link w:val="a8"/>
    <w:uiPriority w:val="99"/>
    <w:unhideWhenUsed/>
    <w:rsid w:val="003E0ED2"/>
    <w:pPr>
      <w:tabs>
        <w:tab w:val="center" w:pos="4677"/>
        <w:tab w:val="right" w:pos="9355"/>
      </w:tabs>
    </w:pPr>
  </w:style>
  <w:style w:type="character" w:customStyle="1" w:styleId="a8">
    <w:name w:val="Нижній колонтитул Знак"/>
    <w:link w:val="a7"/>
    <w:uiPriority w:val="99"/>
    <w:rsid w:val="003E0ED2"/>
    <w:rPr>
      <w:rFonts w:ascii="Times New Roman" w:hAnsi="Times New Roman"/>
      <w:lang w:val="en-US" w:eastAsia="en-US"/>
    </w:rPr>
  </w:style>
  <w:style w:type="paragraph" w:styleId="a9">
    <w:name w:val="Balloon Text"/>
    <w:basedOn w:val="a"/>
    <w:link w:val="aa"/>
    <w:uiPriority w:val="99"/>
    <w:semiHidden/>
    <w:unhideWhenUsed/>
    <w:rsid w:val="00BF3541"/>
    <w:rPr>
      <w:rFonts w:ascii="Tahoma" w:hAnsi="Tahoma"/>
      <w:sz w:val="16"/>
      <w:szCs w:val="16"/>
    </w:rPr>
  </w:style>
  <w:style w:type="character" w:customStyle="1" w:styleId="aa">
    <w:name w:val="Текст у виносці Знак"/>
    <w:link w:val="a9"/>
    <w:uiPriority w:val="99"/>
    <w:semiHidden/>
    <w:rsid w:val="00BF3541"/>
    <w:rPr>
      <w:rFonts w:ascii="Tahoma" w:hAnsi="Tahoma" w:cs="Tahoma"/>
      <w:sz w:val="16"/>
      <w:szCs w:val="16"/>
      <w:lang w:val="en-US" w:eastAsia="en-US"/>
    </w:rPr>
  </w:style>
  <w:style w:type="character" w:styleId="ab">
    <w:name w:val="Hyperlink"/>
    <w:unhideWhenUsed/>
    <w:rsid w:val="00DF4379"/>
    <w:rPr>
      <w:color w:val="0000FF"/>
      <w:u w:val="single"/>
    </w:rPr>
  </w:style>
  <w:style w:type="table" w:styleId="ac">
    <w:name w:val="Table Grid"/>
    <w:basedOn w:val="a1"/>
    <w:uiPriority w:val="59"/>
    <w:rsid w:val="00FE4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A6752B"/>
  </w:style>
  <w:style w:type="character" w:customStyle="1" w:styleId="apple-converted-space">
    <w:name w:val="apple-converted-space"/>
    <w:basedOn w:val="a0"/>
    <w:rsid w:val="00A6752B"/>
  </w:style>
  <w:style w:type="character" w:styleId="ad">
    <w:name w:val="Emphasis"/>
    <w:qFormat/>
    <w:rsid w:val="00A6752B"/>
    <w:rPr>
      <w:i/>
      <w:iCs/>
    </w:rPr>
  </w:style>
  <w:style w:type="character" w:customStyle="1" w:styleId="hps">
    <w:name w:val="hps"/>
    <w:basedOn w:val="a0"/>
    <w:rsid w:val="00A6752B"/>
  </w:style>
  <w:style w:type="character" w:styleId="ae">
    <w:name w:val="Unresolved Mention"/>
    <w:basedOn w:val="a0"/>
    <w:uiPriority w:val="99"/>
    <w:semiHidden/>
    <w:unhideWhenUsed/>
    <w:rsid w:val="00363422"/>
    <w:rPr>
      <w:color w:val="605E5C"/>
      <w:shd w:val="clear" w:color="auto" w:fill="E1DFDD"/>
    </w:rPr>
  </w:style>
  <w:style w:type="paragraph" w:styleId="af">
    <w:name w:val="List Paragraph"/>
    <w:basedOn w:val="a"/>
    <w:uiPriority w:val="34"/>
    <w:qFormat/>
    <w:rsid w:val="00893CF0"/>
    <w:pPr>
      <w:ind w:left="720"/>
      <w:contextualSpacing/>
    </w:pPr>
  </w:style>
  <w:style w:type="character" w:styleId="af0">
    <w:name w:val="FollowedHyperlink"/>
    <w:basedOn w:val="a0"/>
    <w:uiPriority w:val="99"/>
    <w:semiHidden/>
    <w:unhideWhenUsed/>
    <w:rsid w:val="009D0A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0999564">
      <w:bodyDiv w:val="1"/>
      <w:marLeft w:val="0"/>
      <w:marRight w:val="0"/>
      <w:marTop w:val="0"/>
      <w:marBottom w:val="0"/>
      <w:divBdr>
        <w:top w:val="none" w:sz="0" w:space="0" w:color="auto"/>
        <w:left w:val="none" w:sz="0" w:space="0" w:color="auto"/>
        <w:bottom w:val="none" w:sz="0" w:space="0" w:color="auto"/>
        <w:right w:val="none" w:sz="0" w:space="0" w:color="auto"/>
      </w:divBdr>
    </w:div>
    <w:div w:id="1240629066">
      <w:bodyDiv w:val="1"/>
      <w:marLeft w:val="0"/>
      <w:marRight w:val="0"/>
      <w:marTop w:val="0"/>
      <w:marBottom w:val="0"/>
      <w:divBdr>
        <w:top w:val="none" w:sz="0" w:space="0" w:color="auto"/>
        <w:left w:val="none" w:sz="0" w:space="0" w:color="auto"/>
        <w:bottom w:val="none" w:sz="0" w:space="0" w:color="auto"/>
        <w:right w:val="none" w:sz="0" w:space="0" w:color="auto"/>
      </w:divBdr>
    </w:div>
    <w:div w:id="1631130272">
      <w:bodyDiv w:val="1"/>
      <w:marLeft w:val="0"/>
      <w:marRight w:val="0"/>
      <w:marTop w:val="0"/>
      <w:marBottom w:val="0"/>
      <w:divBdr>
        <w:top w:val="none" w:sz="0" w:space="0" w:color="auto"/>
        <w:left w:val="none" w:sz="0" w:space="0" w:color="auto"/>
        <w:bottom w:val="none" w:sz="0" w:space="0" w:color="auto"/>
        <w:right w:val="none" w:sz="0" w:space="0" w:color="auto"/>
      </w:divBdr>
    </w:div>
    <w:div w:id="2024429208">
      <w:bodyDiv w:val="1"/>
      <w:marLeft w:val="0"/>
      <w:marRight w:val="0"/>
      <w:marTop w:val="0"/>
      <w:marBottom w:val="0"/>
      <w:divBdr>
        <w:top w:val="none" w:sz="0" w:space="0" w:color="auto"/>
        <w:left w:val="none" w:sz="0" w:space="0" w:color="auto"/>
        <w:bottom w:val="none" w:sz="0" w:space="0" w:color="auto"/>
        <w:right w:val="none" w:sz="0" w:space="0" w:color="auto"/>
      </w:divBdr>
    </w:div>
    <w:div w:id="2041079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miach@kpi.ua" TargetMode="External"/><Relationship Id="rId13" Type="http://schemas.openxmlformats.org/officeDocument/2006/relationships/hyperlink" Target="mailto:benten1093@gmail.com" TargetMode="External"/><Relationship Id="rId18" Type="http://schemas.openxmlformats.org/officeDocument/2006/relationships/image" Target="media/image2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la.kpi.ua/handle/123456789/57792" TargetMode="External"/><Relationship Id="rId7" Type="http://schemas.openxmlformats.org/officeDocument/2006/relationships/endnotes" Target="endnotes.xml"/><Relationship Id="rId12" Type="http://schemas.openxmlformats.org/officeDocument/2006/relationships/hyperlink" Target="mailto:y.romashkevych@gmail.com" TargetMode="External"/><Relationship Id="rId17" Type="http://schemas.openxmlformats.org/officeDocument/2006/relationships/image" Target="media/image10.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zakon.rada.gov.ua/laws/show/1187-2015-&#10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iach@kpi.u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1.xml"/><Relationship Id="rId10" Type="http://schemas.openxmlformats.org/officeDocument/2006/relationships/hyperlink" Target="mailto:benten1093@gmail.com" TargetMode="External"/><Relationship Id="rId19"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mailto:y.romashkevych@gmail.com" TargetMode="External"/><Relationship Id="rId14" Type="http://schemas.openxmlformats.org/officeDocument/2006/relationships/image" Target="media/image1.wmf"/><Relationship Id="rId22" Type="http://schemas.openxmlformats.org/officeDocument/2006/relationships/hyperlink" Target="https://doi.org/10.31673/2412-4338.2024.019901"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72D96-EEB2-4A23-8DC3-E3BAFD317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7921</Words>
  <Characters>4516</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Юлія Тимофєєва</cp:lastModifiedBy>
  <cp:revision>24</cp:revision>
  <cp:lastPrinted>2013-06-05T22:22:00Z</cp:lastPrinted>
  <dcterms:created xsi:type="dcterms:W3CDTF">2025-05-13T06:54:00Z</dcterms:created>
  <dcterms:modified xsi:type="dcterms:W3CDTF">2025-05-13T15:45:00Z</dcterms:modified>
</cp:coreProperties>
</file>