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2280B" w14:textId="6B42B831" w:rsidR="00BF2002" w:rsidRPr="00823913" w:rsidRDefault="00E1062E" w:rsidP="00BF2002">
      <w:pPr>
        <w:pStyle w:val="papertitle"/>
        <w:spacing w:before="360" w:after="0"/>
        <w:rPr>
          <w:rFonts w:eastAsia="MS Mincho"/>
          <w:b/>
          <w:color w:val="000000" w:themeColor="text1"/>
        </w:rPr>
      </w:pPr>
      <w:r w:rsidRPr="00E1062E">
        <w:rPr>
          <w:rFonts w:eastAsia="MS Mincho"/>
          <w:b/>
          <w:bCs w:val="0"/>
          <w:i/>
          <w:iCs/>
          <w:color w:val="000000" w:themeColor="text1"/>
        </w:rPr>
        <w:t>Vehicle Identification Method Based on Combined Video Stream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1"/>
        <w:gridCol w:w="5332"/>
      </w:tblGrid>
      <w:tr w:rsidR="00BF2002" w:rsidRPr="008C18F0" w14:paraId="0E5D4FB2" w14:textId="77777777" w:rsidTr="008C18F0">
        <w:tc>
          <w:tcPr>
            <w:tcW w:w="5331" w:type="dxa"/>
            <w:tcBorders>
              <w:top w:val="nil"/>
              <w:left w:val="nil"/>
              <w:bottom w:val="nil"/>
              <w:right w:val="nil"/>
            </w:tcBorders>
            <w:shd w:val="clear" w:color="auto" w:fill="auto"/>
          </w:tcPr>
          <w:p w14:paraId="45A732B2" w14:textId="77777777" w:rsidR="00BF2002" w:rsidRPr="008C18F0" w:rsidRDefault="00D65D7C" w:rsidP="00BF2002">
            <w:pPr>
              <w:pStyle w:val="Author"/>
              <w:rPr>
                <w:rFonts w:eastAsia="MS Mincho"/>
              </w:rPr>
            </w:pPr>
            <w:r>
              <w:rPr>
                <w:rFonts w:eastAsia="MS Mincho"/>
              </w:rPr>
              <w:t xml:space="preserve">Andrii </w:t>
            </w:r>
            <w:r w:rsidR="002541ED">
              <w:rPr>
                <w:rFonts w:eastAsia="MS Mincho"/>
              </w:rPr>
              <w:t>Ch</w:t>
            </w:r>
            <w:r>
              <w:rPr>
                <w:rFonts w:eastAsia="MS Mincho"/>
              </w:rPr>
              <w:t>ykrii</w:t>
            </w:r>
          </w:p>
          <w:p w14:paraId="3A50A484" w14:textId="77777777" w:rsidR="00D65D7C" w:rsidRDefault="00D65D7C" w:rsidP="00BF2002">
            <w:pPr>
              <w:pStyle w:val="Affiliation"/>
              <w:rPr>
                <w:rFonts w:eastAsia="MS Mincho"/>
              </w:rPr>
            </w:pPr>
            <w:r w:rsidRPr="00D65D7C">
              <w:rPr>
                <w:rFonts w:eastAsia="MS Mincho"/>
              </w:rPr>
              <w:t xml:space="preserve">The Department of Information Systems and Technologies </w:t>
            </w:r>
            <w:r w:rsidR="002541ED">
              <w:rPr>
                <w:rFonts w:eastAsia="MS Mincho"/>
              </w:rPr>
              <w:t xml:space="preserve">National Technical University of Ukraine “Igor Sikorsky </w:t>
            </w:r>
          </w:p>
          <w:p w14:paraId="42C42B3A" w14:textId="77777777" w:rsidR="00BF2002" w:rsidRPr="008C18F0" w:rsidRDefault="002541ED" w:rsidP="00BF2002">
            <w:pPr>
              <w:pStyle w:val="Affiliation"/>
              <w:rPr>
                <w:rFonts w:eastAsia="MS Mincho"/>
              </w:rPr>
            </w:pPr>
            <w:r>
              <w:rPr>
                <w:rFonts w:eastAsia="MS Mincho"/>
              </w:rPr>
              <w:t>Polytechnic Institute”</w:t>
            </w:r>
          </w:p>
          <w:p w14:paraId="7ABB30A6" w14:textId="77777777" w:rsidR="00BF2002" w:rsidRPr="008C18F0" w:rsidRDefault="002541ED" w:rsidP="00BF2002">
            <w:pPr>
              <w:pStyle w:val="Affiliation"/>
              <w:rPr>
                <w:rFonts w:eastAsia="MS Mincho"/>
              </w:rPr>
            </w:pPr>
            <w:r>
              <w:rPr>
                <w:rFonts w:eastAsia="MS Mincho"/>
              </w:rPr>
              <w:t>Kyiv, Ukraine</w:t>
            </w:r>
          </w:p>
          <w:p w14:paraId="7A4655AC" w14:textId="77777777" w:rsidR="00BF2002" w:rsidRPr="008C18F0" w:rsidRDefault="00BD4669" w:rsidP="00BD4669">
            <w:pPr>
              <w:pStyle w:val="Affiliation"/>
              <w:rPr>
                <w:rFonts w:eastAsia="MS Mincho"/>
                <w:b/>
              </w:rPr>
            </w:pPr>
            <w:r w:rsidRPr="00BD4669">
              <w:rPr>
                <w:rFonts w:eastAsia="MS Mincho"/>
                <w:lang w:val="uk-UA"/>
              </w:rPr>
              <w:t>andrii.chykrii.public@gmail.com</w:t>
            </w:r>
          </w:p>
        </w:tc>
        <w:tc>
          <w:tcPr>
            <w:tcW w:w="5332" w:type="dxa"/>
            <w:tcBorders>
              <w:top w:val="nil"/>
              <w:left w:val="nil"/>
              <w:bottom w:val="nil"/>
              <w:right w:val="nil"/>
            </w:tcBorders>
            <w:shd w:val="clear" w:color="auto" w:fill="auto"/>
          </w:tcPr>
          <w:p w14:paraId="7751B3F9" w14:textId="5E5180FC" w:rsidR="00BF2002" w:rsidRPr="00D65D7C" w:rsidRDefault="00D65D7C" w:rsidP="00BF2002">
            <w:pPr>
              <w:pStyle w:val="Author"/>
              <w:rPr>
                <w:rFonts w:eastAsia="MS Mincho"/>
              </w:rPr>
            </w:pPr>
            <w:r>
              <w:rPr>
                <w:rFonts w:eastAsia="MS Mincho"/>
              </w:rPr>
              <w:t xml:space="preserve">Dmytro </w:t>
            </w:r>
            <w:r w:rsidR="00E1062E">
              <w:rPr>
                <w:rFonts w:eastAsia="MS Mincho"/>
              </w:rPr>
              <w:t>H</w:t>
            </w:r>
            <w:r>
              <w:rPr>
                <w:rFonts w:eastAsia="MS Mincho"/>
              </w:rPr>
              <w:t>alushko</w:t>
            </w:r>
          </w:p>
          <w:p w14:paraId="1472477A" w14:textId="77777777" w:rsidR="00D65D7C" w:rsidRDefault="00D65D7C" w:rsidP="00D65D7C">
            <w:pPr>
              <w:pStyle w:val="Affiliation"/>
              <w:rPr>
                <w:rFonts w:eastAsia="MS Mincho"/>
              </w:rPr>
            </w:pPr>
            <w:r w:rsidRPr="00D65D7C">
              <w:rPr>
                <w:rFonts w:eastAsia="MS Mincho"/>
              </w:rPr>
              <w:t xml:space="preserve">The Department of Information Systems and Technologies </w:t>
            </w:r>
            <w:r>
              <w:rPr>
                <w:rFonts w:eastAsia="MS Mincho"/>
              </w:rPr>
              <w:t xml:space="preserve">National Technical University of Ukraine “Igor Sikorsky </w:t>
            </w:r>
          </w:p>
          <w:p w14:paraId="7F2CDC12" w14:textId="77777777" w:rsidR="00D65D7C" w:rsidRPr="008C18F0" w:rsidRDefault="00D65D7C" w:rsidP="00D65D7C">
            <w:pPr>
              <w:pStyle w:val="Affiliation"/>
              <w:rPr>
                <w:rFonts w:eastAsia="MS Mincho"/>
              </w:rPr>
            </w:pPr>
            <w:r>
              <w:rPr>
                <w:rFonts w:eastAsia="MS Mincho"/>
              </w:rPr>
              <w:t>Polytechnic Institute”</w:t>
            </w:r>
          </w:p>
          <w:p w14:paraId="7703AD0D" w14:textId="77777777" w:rsidR="00D65D7C" w:rsidRPr="008C18F0" w:rsidRDefault="00D65D7C" w:rsidP="00D65D7C">
            <w:pPr>
              <w:pStyle w:val="Affiliation"/>
              <w:rPr>
                <w:rFonts w:eastAsia="MS Mincho"/>
              </w:rPr>
            </w:pPr>
            <w:r>
              <w:rPr>
                <w:rFonts w:eastAsia="MS Mincho"/>
              </w:rPr>
              <w:t>Kyiv, Ukraine</w:t>
            </w:r>
          </w:p>
          <w:p w14:paraId="6312B824" w14:textId="77777777" w:rsidR="00D65D7C" w:rsidRPr="002541ED" w:rsidRDefault="00BD4669" w:rsidP="00D65D7C">
            <w:pPr>
              <w:pStyle w:val="Affiliation"/>
              <w:rPr>
                <w:rFonts w:eastAsia="MS Mincho"/>
                <w:color w:val="FF0000"/>
              </w:rPr>
            </w:pPr>
            <w:r w:rsidRPr="0082122B">
              <w:rPr>
                <w:rFonts w:eastAsia="MS Mincho"/>
                <w:lang w:val="uk-UA"/>
              </w:rPr>
              <w:t>dmytro.halushko@lll.kpi.ua</w:t>
            </w:r>
          </w:p>
          <w:p w14:paraId="602F36FC" w14:textId="77777777" w:rsidR="00BF2002" w:rsidRPr="008C18F0" w:rsidRDefault="00BF2002" w:rsidP="008C18F0">
            <w:pPr>
              <w:pStyle w:val="papertitle"/>
              <w:spacing w:after="0"/>
              <w:rPr>
                <w:rFonts w:eastAsia="MS Mincho"/>
                <w:b/>
              </w:rPr>
            </w:pPr>
          </w:p>
        </w:tc>
      </w:tr>
      <w:tr w:rsidR="00BF2002" w:rsidRPr="008C18F0" w14:paraId="08C6A37D" w14:textId="77777777" w:rsidTr="008C18F0">
        <w:tc>
          <w:tcPr>
            <w:tcW w:w="10663" w:type="dxa"/>
            <w:gridSpan w:val="2"/>
            <w:tcBorders>
              <w:top w:val="nil"/>
              <w:left w:val="nil"/>
              <w:bottom w:val="nil"/>
              <w:right w:val="nil"/>
            </w:tcBorders>
            <w:shd w:val="clear" w:color="auto" w:fill="auto"/>
          </w:tcPr>
          <w:p w14:paraId="2CC71397" w14:textId="77777777" w:rsidR="00454801" w:rsidRPr="00562D24" w:rsidRDefault="00BF2002" w:rsidP="00454801">
            <w:pPr>
              <w:pStyle w:val="Author"/>
              <w:jc w:val="both"/>
              <w:rPr>
                <w:b/>
                <w:sz w:val="18"/>
                <w:szCs w:val="18"/>
                <w:lang w:val="uk-UA"/>
              </w:rPr>
            </w:pPr>
            <w:r w:rsidRPr="007B349C">
              <w:rPr>
                <w:rFonts w:eastAsia="MS Mincho"/>
                <w:b/>
                <w:i/>
                <w:iCs/>
                <w:sz w:val="18"/>
                <w:szCs w:val="18"/>
              </w:rPr>
              <w:t>Abstract</w:t>
            </w:r>
            <w:r w:rsidRPr="00823913">
              <w:rPr>
                <w:rFonts w:eastAsia="MS Mincho"/>
                <w:b/>
                <w:i/>
                <w:iCs/>
                <w:sz w:val="18"/>
                <w:szCs w:val="18"/>
              </w:rPr>
              <w:t xml:space="preserve">. </w:t>
            </w:r>
            <w:r w:rsidR="00AC7E7A" w:rsidRPr="00AC7E7A">
              <w:rPr>
                <w:b/>
                <w:sz w:val="18"/>
                <w:szCs w:val="18"/>
                <w:lang w:val="uk-UA"/>
              </w:rPr>
              <w:t>The paper proposes a method for object identification based on the analysis of multiple video streams. An algorithm and data structure for effective clustering and fusion of spatial-probabilistic data are developed. The method's stability to spatial errors is analyzed. Examples are given that clearly illustrate the influence of some parameters of the surveying equipment on the stability of the method. The paper implements and tests a prototype of an automated system</w:t>
            </w:r>
            <w:r w:rsidR="00304704">
              <w:rPr>
                <w:b/>
                <w:sz w:val="18"/>
                <w:szCs w:val="18"/>
                <w:lang w:val="uk-UA"/>
              </w:rPr>
              <w:t>.</w:t>
            </w:r>
          </w:p>
          <w:p w14:paraId="6C475CF9" w14:textId="77777777" w:rsidR="00BF2002" w:rsidRPr="00823913" w:rsidRDefault="00BF2002" w:rsidP="00454801">
            <w:pPr>
              <w:pStyle w:val="Author"/>
              <w:jc w:val="both"/>
              <w:rPr>
                <w:rFonts w:eastAsia="MS Mincho"/>
                <w:b/>
                <w:sz w:val="18"/>
                <w:szCs w:val="18"/>
              </w:rPr>
            </w:pPr>
            <w:r w:rsidRPr="007B349C">
              <w:rPr>
                <w:rFonts w:eastAsia="MS Mincho"/>
                <w:b/>
                <w:i/>
                <w:sz w:val="18"/>
                <w:szCs w:val="18"/>
              </w:rPr>
              <w:t>Keywords</w:t>
            </w:r>
            <w:r w:rsidRPr="00823913">
              <w:rPr>
                <w:rFonts w:eastAsia="MS Mincho"/>
                <w:b/>
                <w:sz w:val="18"/>
                <w:szCs w:val="18"/>
              </w:rPr>
              <w:t xml:space="preserve">: </w:t>
            </w:r>
            <w:r w:rsidR="005D7CBC" w:rsidRPr="005D7CBC">
              <w:rPr>
                <w:rFonts w:eastAsia="MS Mincho"/>
                <w:b/>
                <w:i/>
                <w:sz w:val="18"/>
                <w:szCs w:val="18"/>
                <w:lang w:val="uk-UA"/>
              </w:rPr>
              <w:t>recognition, identification, video stream, aerial photography, data fusion, data aggregation, clustering</w:t>
            </w:r>
            <w:r w:rsidRPr="00562D24">
              <w:rPr>
                <w:rFonts w:eastAsia="MS Mincho"/>
                <w:b/>
                <w:i/>
                <w:sz w:val="18"/>
                <w:szCs w:val="18"/>
                <w:lang w:val="uk-UA"/>
              </w:rPr>
              <w:t>.</w:t>
            </w:r>
          </w:p>
        </w:tc>
      </w:tr>
    </w:tbl>
    <w:p w14:paraId="477A9C98" w14:textId="77777777" w:rsidR="008A55B5" w:rsidRPr="00562D24" w:rsidRDefault="002541ED" w:rsidP="009355FD">
      <w:pPr>
        <w:pStyle w:val="papertitle"/>
        <w:spacing w:before="360" w:after="0"/>
        <w:rPr>
          <w:rFonts w:eastAsia="MS Mincho"/>
          <w:lang w:val="uk-UA"/>
        </w:rPr>
        <w:sectPr w:rsidR="008A55B5" w:rsidRPr="00562D24" w:rsidSect="00E251DB">
          <w:pgSz w:w="11909" w:h="16834" w:code="9"/>
          <w:pgMar w:top="1077" w:right="731" w:bottom="1418" w:left="731" w:header="720" w:footer="720" w:gutter="0"/>
          <w:pgNumType w:start="1"/>
          <w:cols w:space="720"/>
          <w:docGrid w:linePitch="360"/>
        </w:sectPr>
      </w:pPr>
      <w:r>
        <w:rPr>
          <w:rFonts w:eastAsia="MS Mincho"/>
          <w:b/>
          <w:bCs w:val="0"/>
          <w:i/>
          <w:iCs/>
          <w:lang w:val="uk-UA"/>
        </w:rPr>
        <w:t xml:space="preserve">Метод ідентифікації транспортних засобів на базі аналізу комбінованих відеопотоків </w:t>
      </w:r>
    </w:p>
    <w:p w14:paraId="45D6572C" w14:textId="77777777" w:rsidR="008A55B5" w:rsidRPr="00562D24" w:rsidRDefault="002541ED" w:rsidP="00182610">
      <w:pPr>
        <w:pStyle w:val="Author"/>
        <w:rPr>
          <w:rFonts w:eastAsia="MS Mincho"/>
          <w:lang w:val="uk-UA"/>
        </w:rPr>
      </w:pPr>
      <w:r>
        <w:rPr>
          <w:rFonts w:eastAsia="MS Mincho"/>
          <w:lang w:val="uk-UA"/>
        </w:rPr>
        <w:t>Чикрій Андрій Олексійович</w:t>
      </w:r>
    </w:p>
    <w:p w14:paraId="4ADB18A9" w14:textId="77777777" w:rsidR="005D7CBC" w:rsidRDefault="002541ED" w:rsidP="002541ED">
      <w:pPr>
        <w:pStyle w:val="Affiliation"/>
        <w:rPr>
          <w:rFonts w:eastAsia="MS Mincho"/>
          <w:lang w:val="uk-UA"/>
        </w:rPr>
      </w:pPr>
      <w:r>
        <w:rPr>
          <w:rFonts w:eastAsia="MS Mincho"/>
          <w:lang w:val="uk-UA"/>
        </w:rPr>
        <w:t>Національний технічний університет України «Київськи</w:t>
      </w:r>
      <w:r w:rsidR="005D7CBC">
        <w:rPr>
          <w:rFonts w:eastAsia="MS Mincho"/>
          <w:lang w:val="uk-UA"/>
        </w:rPr>
        <w:t>й</w:t>
      </w:r>
      <w:r>
        <w:rPr>
          <w:rFonts w:eastAsia="MS Mincho"/>
          <w:lang w:val="uk-UA"/>
        </w:rPr>
        <w:t xml:space="preserve"> політехнічний інститут</w:t>
      </w:r>
    </w:p>
    <w:p w14:paraId="524DF7E4" w14:textId="77777777" w:rsidR="008A55B5" w:rsidRPr="002541ED" w:rsidRDefault="002541ED" w:rsidP="002541ED">
      <w:pPr>
        <w:pStyle w:val="Affiliation"/>
        <w:rPr>
          <w:rFonts w:eastAsia="MS Mincho"/>
          <w:lang w:val="uk-UA"/>
        </w:rPr>
      </w:pPr>
      <w:r>
        <w:rPr>
          <w:rFonts w:eastAsia="MS Mincho"/>
          <w:lang w:val="uk-UA"/>
        </w:rPr>
        <w:t xml:space="preserve"> імені Ігоря Сікорського»</w:t>
      </w:r>
    </w:p>
    <w:p w14:paraId="142BC045" w14:textId="77777777" w:rsidR="002541ED" w:rsidRDefault="002541ED" w:rsidP="002541ED">
      <w:pPr>
        <w:pStyle w:val="Affiliation"/>
        <w:rPr>
          <w:rFonts w:eastAsia="MS Mincho"/>
          <w:lang w:val="uk-UA"/>
        </w:rPr>
      </w:pPr>
      <w:r>
        <w:rPr>
          <w:rFonts w:eastAsia="MS Mincho"/>
          <w:lang w:val="uk-UA"/>
        </w:rPr>
        <w:t>Київ</w:t>
      </w:r>
      <w:r w:rsidR="00123D6D" w:rsidRPr="00562D24">
        <w:rPr>
          <w:rFonts w:eastAsia="MS Mincho"/>
          <w:lang w:val="uk-UA"/>
        </w:rPr>
        <w:t xml:space="preserve">, </w:t>
      </w:r>
      <w:r>
        <w:rPr>
          <w:rFonts w:eastAsia="MS Mincho"/>
          <w:lang w:val="uk-UA"/>
        </w:rPr>
        <w:t>Україна</w:t>
      </w:r>
    </w:p>
    <w:p w14:paraId="6D7BD3C2" w14:textId="77777777" w:rsidR="00E36C7B" w:rsidRPr="00823913" w:rsidRDefault="00BD4669" w:rsidP="002541ED">
      <w:pPr>
        <w:pStyle w:val="Affiliation"/>
        <w:rPr>
          <w:rFonts w:eastAsia="MS Mincho"/>
          <w:lang w:val="uk-UA"/>
        </w:rPr>
      </w:pPr>
      <w:r w:rsidRPr="00BD4669">
        <w:rPr>
          <w:rFonts w:eastAsia="MS Mincho"/>
          <w:lang w:val="uk-UA"/>
        </w:rPr>
        <w:t>andrii.chykrii.public@gmail.com</w:t>
      </w:r>
    </w:p>
    <w:p w14:paraId="42779843" w14:textId="77777777" w:rsidR="0056310A" w:rsidRPr="00562D24" w:rsidRDefault="002541ED" w:rsidP="00182610">
      <w:pPr>
        <w:pStyle w:val="Author"/>
        <w:rPr>
          <w:rFonts w:eastAsia="MS Mincho"/>
          <w:lang w:val="uk-UA"/>
        </w:rPr>
      </w:pPr>
      <w:r>
        <w:rPr>
          <w:rFonts w:eastAsia="MS Mincho"/>
          <w:lang w:val="uk-UA"/>
        </w:rPr>
        <w:t>Галушко Д</w:t>
      </w:r>
      <w:r w:rsidR="00F80DD7">
        <w:rPr>
          <w:rFonts w:eastAsia="MS Mincho"/>
          <w:lang w:val="uk-UA"/>
        </w:rPr>
        <w:t>митро</w:t>
      </w:r>
      <w:r>
        <w:rPr>
          <w:rFonts w:eastAsia="MS Mincho"/>
          <w:lang w:val="uk-UA"/>
        </w:rPr>
        <w:t xml:space="preserve"> О</w:t>
      </w:r>
      <w:r w:rsidR="00B658DA">
        <w:rPr>
          <w:rFonts w:eastAsia="MS Mincho"/>
          <w:lang w:val="uk-UA"/>
        </w:rPr>
        <w:t>лександрович</w:t>
      </w:r>
    </w:p>
    <w:p w14:paraId="011913A4" w14:textId="77777777" w:rsidR="005D7CBC" w:rsidRDefault="005D7CBC" w:rsidP="005D7CBC">
      <w:pPr>
        <w:pStyle w:val="Affiliation"/>
        <w:rPr>
          <w:rFonts w:eastAsia="MS Mincho"/>
          <w:lang w:val="uk-UA"/>
        </w:rPr>
      </w:pPr>
      <w:r>
        <w:rPr>
          <w:rFonts w:eastAsia="MS Mincho"/>
          <w:lang w:val="uk-UA"/>
        </w:rPr>
        <w:t>Національний технічний університет України «Київський політехнічний інститут</w:t>
      </w:r>
    </w:p>
    <w:p w14:paraId="3A133120" w14:textId="77777777" w:rsidR="005D7CBC" w:rsidRPr="002541ED" w:rsidRDefault="005D7CBC" w:rsidP="005D7CBC">
      <w:pPr>
        <w:pStyle w:val="Affiliation"/>
        <w:rPr>
          <w:rFonts w:eastAsia="MS Mincho"/>
          <w:lang w:val="uk-UA"/>
        </w:rPr>
      </w:pPr>
      <w:r>
        <w:rPr>
          <w:rFonts w:eastAsia="MS Mincho"/>
          <w:lang w:val="uk-UA"/>
        </w:rPr>
        <w:t xml:space="preserve"> імені Ігоря Сікорського»</w:t>
      </w:r>
    </w:p>
    <w:p w14:paraId="0D507B76" w14:textId="77777777" w:rsidR="0082122B" w:rsidRPr="00823913" w:rsidRDefault="002541ED" w:rsidP="002541ED">
      <w:pPr>
        <w:pStyle w:val="Affiliation"/>
        <w:rPr>
          <w:rFonts w:eastAsia="MS Mincho"/>
          <w:lang w:val="uk-UA"/>
        </w:rPr>
      </w:pPr>
      <w:r>
        <w:rPr>
          <w:rFonts w:eastAsia="MS Mincho"/>
          <w:lang w:val="uk-UA"/>
        </w:rPr>
        <w:t>Київ</w:t>
      </w:r>
      <w:r w:rsidRPr="00562D24">
        <w:rPr>
          <w:rFonts w:eastAsia="MS Mincho"/>
          <w:lang w:val="uk-UA"/>
        </w:rPr>
        <w:t xml:space="preserve">, </w:t>
      </w:r>
      <w:r>
        <w:rPr>
          <w:rFonts w:eastAsia="MS Mincho"/>
          <w:lang w:val="uk-UA"/>
        </w:rPr>
        <w:t>Україна</w:t>
      </w:r>
    </w:p>
    <w:p w14:paraId="639D0CD8" w14:textId="77777777" w:rsidR="008A55B5" w:rsidRPr="00823913" w:rsidRDefault="0082122B" w:rsidP="0082122B">
      <w:pPr>
        <w:pStyle w:val="Affiliation"/>
        <w:rPr>
          <w:rFonts w:eastAsia="MS Mincho"/>
          <w:lang w:val="uk-UA"/>
        </w:rPr>
      </w:pPr>
      <w:r w:rsidRPr="0082122B">
        <w:rPr>
          <w:rFonts w:eastAsia="MS Mincho"/>
          <w:lang w:val="uk-UA"/>
        </w:rPr>
        <w:t>dmytro.halushko@lll.kpi.ua</w:t>
      </w:r>
    </w:p>
    <w:p w14:paraId="1B02B667" w14:textId="77777777" w:rsidR="0082122B" w:rsidRPr="00823913" w:rsidRDefault="0082122B" w:rsidP="00182610">
      <w:pPr>
        <w:pStyle w:val="Affiliation"/>
        <w:rPr>
          <w:rFonts w:eastAsia="MS Mincho"/>
          <w:color w:val="FF0000"/>
          <w:lang w:val="uk-UA"/>
        </w:rPr>
        <w:sectPr w:rsidR="0082122B" w:rsidRPr="00823913" w:rsidSect="006C4648">
          <w:type w:val="continuous"/>
          <w:pgSz w:w="11909" w:h="16834" w:code="9"/>
          <w:pgMar w:top="1080" w:right="734" w:bottom="2434" w:left="734" w:header="720" w:footer="720" w:gutter="0"/>
          <w:cols w:num="2" w:space="720" w:equalWidth="0">
            <w:col w:w="4860" w:space="720"/>
            <w:col w:w="4860"/>
          </w:cols>
          <w:docGrid w:linePitch="360"/>
        </w:sectPr>
      </w:pPr>
    </w:p>
    <w:p w14:paraId="521C5187" w14:textId="77777777" w:rsidR="008A55B5" w:rsidRPr="002541ED" w:rsidRDefault="008A55B5" w:rsidP="00182610">
      <w:pPr>
        <w:rPr>
          <w:rFonts w:eastAsia="MS Mincho"/>
          <w:color w:val="FF0000"/>
          <w:lang w:val="uk-UA"/>
        </w:rPr>
        <w:sectPr w:rsidR="008A55B5" w:rsidRPr="002541ED" w:rsidSect="006C4648">
          <w:type w:val="continuous"/>
          <w:pgSz w:w="11909" w:h="16834" w:code="9"/>
          <w:pgMar w:top="1080" w:right="734" w:bottom="2434" w:left="734" w:header="720" w:footer="720" w:gutter="0"/>
          <w:cols w:space="720"/>
          <w:docGrid w:linePitch="360"/>
        </w:sectPr>
      </w:pPr>
    </w:p>
    <w:p w14:paraId="23708628" w14:textId="77777777" w:rsidR="008A55B5" w:rsidRPr="00562D24" w:rsidRDefault="00123D6D" w:rsidP="00182610">
      <w:pPr>
        <w:pStyle w:val="Abstract"/>
        <w:ind w:firstLine="284"/>
        <w:rPr>
          <w:rFonts w:eastAsia="MS Mincho"/>
          <w:lang w:val="uk-UA"/>
        </w:rPr>
      </w:pPr>
      <w:r w:rsidRPr="00562D24">
        <w:rPr>
          <w:rFonts w:eastAsia="MS Mincho"/>
          <w:i/>
          <w:iCs/>
          <w:lang w:val="uk-UA"/>
        </w:rPr>
        <w:t>Анотаці</w:t>
      </w:r>
      <w:r w:rsidR="0056310A" w:rsidRPr="00562D24">
        <w:rPr>
          <w:rFonts w:eastAsia="MS Mincho"/>
          <w:i/>
          <w:iCs/>
          <w:lang w:val="uk-UA"/>
        </w:rPr>
        <w:t>я.</w:t>
      </w:r>
      <w:r w:rsidR="003349EB" w:rsidRPr="003349EB">
        <w:rPr>
          <w:lang w:val="uk-UA"/>
        </w:rPr>
        <w:t>У роботі запропонова</w:t>
      </w:r>
      <w:r w:rsidR="00283E1C">
        <w:rPr>
          <w:lang w:val="uk-UA"/>
        </w:rPr>
        <w:t>но</w:t>
      </w:r>
      <w:r w:rsidR="003349EB" w:rsidRPr="003349EB">
        <w:rPr>
          <w:lang w:val="uk-UA"/>
        </w:rPr>
        <w:t xml:space="preserve"> метод ідентифікації об'єктів на базі аналізу кількох відеопотоків. </w:t>
      </w:r>
      <w:r w:rsidR="00BE1AEB">
        <w:rPr>
          <w:lang w:val="uk-UA"/>
        </w:rPr>
        <w:t>Р</w:t>
      </w:r>
      <w:r w:rsidR="003349EB" w:rsidRPr="003349EB">
        <w:rPr>
          <w:lang w:val="uk-UA"/>
        </w:rPr>
        <w:t>озроблен</w:t>
      </w:r>
      <w:r w:rsidR="00BE1AEB">
        <w:rPr>
          <w:lang w:val="uk-UA"/>
        </w:rPr>
        <w:t>о</w:t>
      </w:r>
      <w:r w:rsidR="003349EB" w:rsidRPr="003349EB">
        <w:rPr>
          <w:lang w:val="uk-UA"/>
        </w:rPr>
        <w:t xml:space="preserve"> алгоритм та структура даних для ефективної кластеризації та злиття просторово-ймовірностних даних. Проведен</w:t>
      </w:r>
      <w:r w:rsidR="00BE1AEB">
        <w:rPr>
          <w:lang w:val="uk-UA"/>
        </w:rPr>
        <w:t>о</w:t>
      </w:r>
      <w:r w:rsidR="003349EB" w:rsidRPr="003349EB">
        <w:rPr>
          <w:lang w:val="uk-UA"/>
        </w:rPr>
        <w:t xml:space="preserve"> аналіз стійкості методу до просторових похибок. </w:t>
      </w:r>
      <w:r w:rsidR="00BE1AEB">
        <w:rPr>
          <w:lang w:val="uk-UA"/>
        </w:rPr>
        <w:t>Наведено</w:t>
      </w:r>
      <w:r w:rsidR="003349EB" w:rsidRPr="003349EB">
        <w:rPr>
          <w:lang w:val="uk-UA"/>
        </w:rPr>
        <w:t xml:space="preserve"> приклади, які наочно ілюструють вплив деяких параметрів засобів зйомки на стійкість методу. </w:t>
      </w:r>
      <w:r w:rsidR="00BE1AEB">
        <w:rPr>
          <w:lang w:val="uk-UA"/>
        </w:rPr>
        <w:t>У роботі</w:t>
      </w:r>
      <w:r w:rsidR="003349EB" w:rsidRPr="003349EB">
        <w:rPr>
          <w:lang w:val="uk-UA"/>
        </w:rPr>
        <w:t xml:space="preserve"> реалізован</w:t>
      </w:r>
      <w:r w:rsidR="00BE1AEB">
        <w:rPr>
          <w:lang w:val="uk-UA"/>
        </w:rPr>
        <w:t>о</w:t>
      </w:r>
      <w:r w:rsidR="003349EB" w:rsidRPr="003349EB">
        <w:rPr>
          <w:lang w:val="uk-UA"/>
        </w:rPr>
        <w:t xml:space="preserve"> та протестован</w:t>
      </w:r>
      <w:r w:rsidR="00BE1AEB">
        <w:rPr>
          <w:lang w:val="uk-UA"/>
        </w:rPr>
        <w:t>о</w:t>
      </w:r>
      <w:r w:rsidR="003349EB" w:rsidRPr="003349EB">
        <w:rPr>
          <w:lang w:val="uk-UA"/>
        </w:rPr>
        <w:t xml:space="preserve"> прототип автоматизованої системи</w:t>
      </w:r>
      <w:r w:rsidRPr="00562D24">
        <w:rPr>
          <w:lang w:val="uk-UA"/>
        </w:rPr>
        <w:t>.</w:t>
      </w:r>
    </w:p>
    <w:p w14:paraId="2ED76567" w14:textId="77777777" w:rsidR="007B349C" w:rsidRPr="00562D24" w:rsidRDefault="007B349C" w:rsidP="007B349C">
      <w:pPr>
        <w:pStyle w:val="Heading1"/>
        <w:spacing w:before="120" w:after="0"/>
        <w:jc w:val="both"/>
        <w:rPr>
          <w:rFonts w:ascii="Times New Roman" w:eastAsia="MS Mincho" w:hAnsi="Times New Roman"/>
          <w:i/>
          <w:iCs/>
          <w:noProof/>
          <w:kern w:val="0"/>
          <w:sz w:val="18"/>
          <w:szCs w:val="18"/>
          <w:lang w:val="uk-UA"/>
        </w:rPr>
      </w:pPr>
      <w:r w:rsidRPr="00562D24">
        <w:rPr>
          <w:rFonts w:ascii="Times New Roman" w:eastAsia="MS Mincho" w:hAnsi="Times New Roman"/>
          <w:i/>
          <w:iCs/>
          <w:noProof/>
          <w:kern w:val="0"/>
          <w:sz w:val="18"/>
          <w:szCs w:val="18"/>
          <w:lang w:val="uk-UA"/>
        </w:rPr>
        <w:t>Ключові слова</w:t>
      </w:r>
      <w:r w:rsidR="007C3B39">
        <w:rPr>
          <w:rFonts w:ascii="Times New Roman" w:eastAsia="MS Mincho" w:hAnsi="Times New Roman"/>
          <w:i/>
          <w:iCs/>
          <w:noProof/>
          <w:kern w:val="0"/>
          <w:sz w:val="18"/>
          <w:szCs w:val="18"/>
          <w:lang w:val="uk-UA"/>
        </w:rPr>
        <w:t>:</w:t>
      </w:r>
      <w:r w:rsidR="007C3B39" w:rsidRPr="007C3B39">
        <w:rPr>
          <w:rFonts w:ascii="Times New Roman" w:eastAsia="MS Mincho" w:hAnsi="Times New Roman"/>
          <w:i/>
          <w:iCs/>
          <w:noProof/>
          <w:kern w:val="0"/>
          <w:sz w:val="18"/>
          <w:szCs w:val="18"/>
          <w:lang w:val="uk-UA"/>
        </w:rPr>
        <w:t>розпізнавання, ідентифікація, відеопотік, аерозйомка, злиття даних, агрегація даних, кластеризація</w:t>
      </w:r>
      <w:r w:rsidRPr="00562D24">
        <w:rPr>
          <w:rFonts w:ascii="Times New Roman" w:eastAsia="MS Mincho" w:hAnsi="Times New Roman"/>
          <w:i/>
          <w:iCs/>
          <w:noProof/>
          <w:kern w:val="0"/>
          <w:sz w:val="18"/>
          <w:szCs w:val="18"/>
          <w:lang w:val="uk-UA"/>
        </w:rPr>
        <w:t>.</w:t>
      </w:r>
    </w:p>
    <w:p w14:paraId="1859F517" w14:textId="77777777" w:rsidR="00211EE1" w:rsidRPr="00562D24" w:rsidRDefault="00211EE1" w:rsidP="00211EE1">
      <w:pPr>
        <w:keepNext/>
        <w:keepLines/>
        <w:tabs>
          <w:tab w:val="left" w:pos="216"/>
        </w:tabs>
        <w:spacing w:before="120"/>
        <w:outlineLvl w:val="0"/>
        <w:rPr>
          <w:rFonts w:eastAsia="MS Mincho"/>
          <w:bCs/>
          <w:smallCaps/>
          <w:kern w:val="32"/>
          <w:lang w:val="uk-UA"/>
        </w:rPr>
      </w:pPr>
      <w:r w:rsidRPr="00562D24">
        <w:rPr>
          <w:rFonts w:eastAsia="MS Mincho"/>
          <w:bCs/>
          <w:smallCaps/>
          <w:kern w:val="32"/>
          <w:lang w:val="uk-UA"/>
        </w:rPr>
        <w:t>Вступ</w:t>
      </w:r>
    </w:p>
    <w:p w14:paraId="4E1C3092" w14:textId="576A1038" w:rsidR="00E0111C" w:rsidRPr="00E0111C" w:rsidRDefault="00306781" w:rsidP="00BE1AEB">
      <w:pPr>
        <w:ind w:firstLine="284"/>
        <w:jc w:val="both"/>
        <w:rPr>
          <w:lang w:val="uk-UA"/>
        </w:rPr>
      </w:pPr>
      <w:r w:rsidRPr="00823913">
        <w:rPr>
          <w:lang w:val="uk-UA"/>
        </w:rPr>
        <w:t xml:space="preserve">Отримання максимально точної і повної інформації щодо розташування рухомих </w:t>
      </w:r>
      <w:r w:rsidR="00BE1AEB">
        <w:rPr>
          <w:lang w:val="uk-UA"/>
        </w:rPr>
        <w:t xml:space="preserve">наземних </w:t>
      </w:r>
      <w:r w:rsidRPr="00823913">
        <w:rPr>
          <w:lang w:val="uk-UA"/>
        </w:rPr>
        <w:t xml:space="preserve">об'єктів певних типів на великій площі потребує великої кількості засобів аерозйомки, </w:t>
      </w:r>
      <w:r w:rsidR="00E0111C">
        <w:rPr>
          <w:lang w:val="uk-UA"/>
        </w:rPr>
        <w:t>оскільки</w:t>
      </w:r>
      <w:r w:rsidRPr="00823913">
        <w:rPr>
          <w:lang w:val="uk-UA"/>
        </w:rPr>
        <w:t xml:space="preserve"> кожен такий засіб має обмежену зону видимості.</w:t>
      </w:r>
      <w:r w:rsidR="009E233A">
        <w:rPr>
          <w:lang w:val="uk-UA"/>
        </w:rPr>
        <w:t xml:space="preserve"> </w:t>
      </w:r>
      <w:r w:rsidR="00BE1AEB" w:rsidRPr="003349EB">
        <w:rPr>
          <w:lang w:val="uk-UA"/>
        </w:rPr>
        <w:t xml:space="preserve">З іншого боку, якщо в нас достатньо щільне покриття такими засобами, то виникає проблема надлишковості даних, бо в поле зору різних камер можуть потрапляти одні й ті самі об'єкти. Саме тому потрібен специфічний аналіз даних мультикамерної зйомки, який враховує усі ці аспекти. </w:t>
      </w:r>
      <w:r w:rsidR="00BE1AEB">
        <w:rPr>
          <w:lang w:val="uk-UA"/>
        </w:rPr>
        <w:t>Отже, а</w:t>
      </w:r>
      <w:r w:rsidRPr="00823913">
        <w:rPr>
          <w:lang w:val="uk-UA"/>
        </w:rPr>
        <w:t>ктуальність</w:t>
      </w:r>
      <w:r w:rsidR="00870E5D">
        <w:rPr>
          <w:lang w:val="uk-UA"/>
        </w:rPr>
        <w:t xml:space="preserve"> </w:t>
      </w:r>
      <w:r w:rsidRPr="00823913">
        <w:rPr>
          <w:lang w:val="uk-UA"/>
        </w:rPr>
        <w:t xml:space="preserve">дослідження визначається потребою в ефективному інструменті для </w:t>
      </w:r>
      <w:r w:rsidRPr="00823913">
        <w:rPr>
          <w:lang w:val="uk-UA"/>
        </w:rPr>
        <w:t xml:space="preserve">аналізу даних мультикамерної аерозйомки, який дозволяє ідентифікувати та відстежувати рухомі об'єкти на великій площі. </w:t>
      </w:r>
    </w:p>
    <w:p w14:paraId="2A803A3D" w14:textId="77777777" w:rsidR="008A55B5" w:rsidRPr="00562D24" w:rsidRDefault="00306781" w:rsidP="00121F6A">
      <w:pPr>
        <w:pStyle w:val="Heading1"/>
        <w:spacing w:before="120" w:after="0"/>
        <w:rPr>
          <w:rFonts w:ascii="Times New Roman" w:eastAsia="MS Mincho" w:hAnsi="Times New Roman"/>
          <w:b w:val="0"/>
          <w:smallCaps/>
          <w:sz w:val="20"/>
          <w:szCs w:val="20"/>
          <w:lang w:val="uk-UA"/>
        </w:rPr>
      </w:pPr>
      <w:r>
        <w:rPr>
          <w:rFonts w:ascii="Times New Roman" w:eastAsia="MS Mincho" w:hAnsi="Times New Roman"/>
          <w:b w:val="0"/>
          <w:smallCaps/>
          <w:sz w:val="20"/>
          <w:szCs w:val="20"/>
          <w:lang w:val="uk-UA"/>
        </w:rPr>
        <w:t>СХЕМА МЕТОДУ</w:t>
      </w:r>
    </w:p>
    <w:p w14:paraId="144710E7" w14:textId="77777777" w:rsidR="00306781" w:rsidRPr="00306781" w:rsidRDefault="00306781" w:rsidP="00121F6A">
      <w:pPr>
        <w:pStyle w:val="BodyText"/>
        <w:spacing w:after="0" w:line="240" w:lineRule="auto"/>
        <w:ind w:firstLine="284"/>
        <w:rPr>
          <w:iCs/>
          <w:lang w:val="uk-UA"/>
        </w:rPr>
      </w:pPr>
      <w:r w:rsidRPr="00EF363A">
        <w:rPr>
          <w:rFonts w:eastAsiaTheme="minorEastAsia"/>
          <w:iCs/>
          <w:lang w:val="ru-RU"/>
        </w:rPr>
        <w:t xml:space="preserve">Нехай у </w:t>
      </w:r>
      <w:r w:rsidRPr="00EF363A">
        <w:rPr>
          <w:iCs/>
          <w:lang w:val="ru-RU"/>
        </w:rPr>
        <w:t>тривимірному просторі знаходиться кілька рухомих камер</w:t>
      </w:r>
      <w:r>
        <w:rPr>
          <w:iCs/>
          <w:lang w:val="uk-UA"/>
        </w:rPr>
        <w:t xml:space="preserve">, кожна з </w:t>
      </w:r>
      <w:r w:rsidRPr="00306781">
        <w:rPr>
          <w:iCs/>
          <w:lang w:val="uk-UA"/>
        </w:rPr>
        <w:t xml:space="preserve">яких </w:t>
      </w:r>
      <w:r w:rsidRPr="00EF363A">
        <w:rPr>
          <w:iCs/>
          <w:lang w:val="ru-RU"/>
        </w:rPr>
        <w:t>окрім координат має три кути повороту та ступінь збільшенн</w:t>
      </w:r>
      <w:r w:rsidRPr="00306781">
        <w:rPr>
          <w:iCs/>
          <w:lang w:val="uk-UA"/>
        </w:rPr>
        <w:t>я</w:t>
      </w:r>
      <w:r>
        <w:rPr>
          <w:iCs/>
          <w:lang w:val="uk-UA"/>
        </w:rPr>
        <w:t>:</w:t>
      </w:r>
    </w:p>
    <w:p w14:paraId="05602020" w14:textId="77777777" w:rsidR="00306781" w:rsidRDefault="00306781" w:rsidP="00823913">
      <w:pPr>
        <w:pStyle w:val="BodyText"/>
        <w:spacing w:after="0" w:line="240" w:lineRule="auto"/>
        <w:ind w:firstLine="284"/>
        <w:jc w:val="right"/>
        <w:rPr>
          <w:i/>
          <w:lang w:val="uk-UA"/>
        </w:rPr>
      </w:pPr>
      <w:r>
        <w:rPr>
          <w:i/>
          <w:lang w:val="uk-UA"/>
        </w:rPr>
        <w:tab/>
      </w:r>
      <w:r w:rsidR="00823913" w:rsidRPr="00823913">
        <w:rPr>
          <w:noProof/>
          <w:position w:val="-26"/>
        </w:rPr>
        <w:object w:dxaOrig="3440" w:dyaOrig="620" w14:anchorId="2F6FC9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9pt;height:32pt" o:ole="">
            <v:imagedata r:id="rId8" o:title=""/>
          </v:shape>
          <o:OLEObject Type="Embed" ProgID="Equation.DSMT4" ShapeID="_x0000_i1025" DrawAspect="Content" ObjectID="_1808029623" r:id="rId9"/>
        </w:object>
      </w:r>
      <w:r>
        <w:rPr>
          <w:i/>
          <w:lang w:val="uk-UA"/>
        </w:rPr>
        <w:tab/>
      </w:r>
      <w:r w:rsidRPr="00306781">
        <w:rPr>
          <w:iCs/>
          <w:lang w:val="uk-UA"/>
        </w:rPr>
        <w:t>(1)</w:t>
      </w:r>
    </w:p>
    <w:p w14:paraId="53BD1390" w14:textId="1F9F72FD" w:rsidR="00306781" w:rsidRDefault="000E0E6C" w:rsidP="00306781">
      <w:pPr>
        <w:jc w:val="both"/>
        <w:rPr>
          <w:rFonts w:eastAsiaTheme="minorEastAsia"/>
          <w:iCs/>
          <w:lang w:val="uk-UA"/>
        </w:rPr>
      </w:pPr>
      <w:r>
        <w:rPr>
          <w:rFonts w:eastAsiaTheme="minorEastAsia"/>
          <w:iCs/>
          <w:lang w:val="uk-UA"/>
        </w:rPr>
        <w:t>д</w:t>
      </w:r>
      <w:r w:rsidR="00306781" w:rsidRPr="00823913">
        <w:rPr>
          <w:rFonts w:eastAsiaTheme="minorEastAsia"/>
          <w:iCs/>
          <w:lang w:val="uk-UA"/>
        </w:rPr>
        <w:t>е</w:t>
      </w:r>
      <w:r w:rsidR="00EF363A" w:rsidRPr="00EF363A">
        <w:rPr>
          <w:rFonts w:eastAsiaTheme="minorEastAsia"/>
          <w:iCs/>
          <w:lang w:val="uk-UA"/>
        </w:rPr>
        <w:t xml:space="preserve"> </w:t>
      </w:r>
      <w:r w:rsidR="00EF363A" w:rsidRPr="00C16F61">
        <w:rPr>
          <w:position w:val="-10"/>
        </w:rPr>
        <w:object w:dxaOrig="1480" w:dyaOrig="300" w14:anchorId="6E8F2646">
          <v:shape id="_x0000_i1026" type="#_x0000_t75" style="width:74pt;height:15pt" o:ole="">
            <v:imagedata r:id="rId10" o:title=""/>
          </v:shape>
          <o:OLEObject Type="Embed" ProgID="Equation.DSMT4" ShapeID="_x0000_i1026" DrawAspect="Content" ObjectID="_1808029624" r:id="rId11"/>
        </w:object>
      </w:r>
      <w:r w:rsidR="00306781" w:rsidRPr="00823913">
        <w:rPr>
          <w:rFonts w:eastAsiaTheme="minorEastAsia"/>
          <w:iCs/>
          <w:lang w:val="uk-UA"/>
        </w:rPr>
        <w:t xml:space="preserve"> координати камер, які залежать від часу</w:t>
      </w:r>
      <w:r w:rsidR="00592E69">
        <w:rPr>
          <w:rFonts w:eastAsiaTheme="minorEastAsia"/>
          <w:iCs/>
          <w:lang w:val="uk-UA"/>
        </w:rPr>
        <w:t>;</w:t>
      </w:r>
      <m:oMath>
        <m:r>
          <w:rPr>
            <w:rFonts w:ascii="Cambria Math" w:hAnsi="Cambria Math"/>
            <w:lang w:val="uk-UA"/>
          </w:rPr>
          <m:t xml:space="preserve"> </m:t>
        </m:r>
      </m:oMath>
      <w:r w:rsidR="00EF363A" w:rsidRPr="00C16F61">
        <w:rPr>
          <w:position w:val="-10"/>
        </w:rPr>
        <w:object w:dxaOrig="1520" w:dyaOrig="300" w14:anchorId="04BC36CE">
          <v:shape id="_x0000_i1027" type="#_x0000_t75" style="width:76pt;height:15pt" o:ole="">
            <v:imagedata r:id="rId12" o:title=""/>
          </v:shape>
          <o:OLEObject Type="Embed" ProgID="Equation.DSMT4" ShapeID="_x0000_i1027" DrawAspect="Content" ObjectID="_1808029625" r:id="rId13"/>
        </w:object>
      </w:r>
      <w:r w:rsidR="00EF363A" w:rsidRPr="00EF363A">
        <w:rPr>
          <w:rFonts w:eastAsiaTheme="minorEastAsia"/>
          <w:iCs/>
          <w:lang w:val="uk-UA"/>
        </w:rPr>
        <w:t xml:space="preserve"> </w:t>
      </w:r>
      <w:r w:rsidR="00EF363A" w:rsidRPr="00823913">
        <w:rPr>
          <w:rFonts w:eastAsiaTheme="minorEastAsia"/>
          <w:iCs/>
          <w:lang w:val="uk-UA"/>
        </w:rPr>
        <w:t>кути повор</w:t>
      </w:r>
      <w:r w:rsidR="00EF363A">
        <w:rPr>
          <w:rFonts w:eastAsiaTheme="minorEastAsia"/>
          <w:iCs/>
          <w:lang w:val="uk-UA"/>
        </w:rPr>
        <w:t>оту камер, які залежать від час</w:t>
      </w:r>
      <w:r w:rsidR="00EF363A" w:rsidRPr="00EF363A">
        <w:rPr>
          <w:rFonts w:eastAsiaTheme="minorEastAsia"/>
          <w:iCs/>
          <w:lang w:val="uk-UA"/>
        </w:rPr>
        <w:t xml:space="preserve">; </w:t>
      </w:r>
      <w:r w:rsidR="00EF363A" w:rsidRPr="00C16F61">
        <w:rPr>
          <w:position w:val="-10"/>
        </w:rPr>
        <w:object w:dxaOrig="920" w:dyaOrig="300" w14:anchorId="438F3B8D">
          <v:shape id="_x0000_i1028" type="#_x0000_t75" style="width:46pt;height:15pt" o:ole="">
            <v:imagedata r:id="rId14" o:title=""/>
          </v:shape>
          <o:OLEObject Type="Embed" ProgID="Equation.DSMT4" ShapeID="_x0000_i1028" DrawAspect="Content" ObjectID="_1808029626" r:id="rId15"/>
        </w:object>
      </w:r>
      <m:oMath>
        <m:r>
          <w:rPr>
            <w:rFonts w:ascii="Cambria Math" w:hAnsi="Cambria Math"/>
            <w:lang w:val="uk-UA"/>
          </w:rPr>
          <m:t xml:space="preserve">  </m:t>
        </m:r>
      </m:oMath>
      <w:r w:rsidR="00306781" w:rsidRPr="00823913">
        <w:rPr>
          <w:rFonts w:eastAsiaTheme="minorEastAsia"/>
          <w:iCs/>
          <w:lang w:val="uk-UA"/>
        </w:rPr>
        <w:t>коефіцієнт</w:t>
      </w:r>
      <w:r w:rsidR="00EF363A">
        <w:rPr>
          <w:rFonts w:eastAsiaTheme="minorEastAsia"/>
          <w:iCs/>
          <w:lang w:val="uk-UA"/>
        </w:rPr>
        <w:t>и</w:t>
      </w:r>
      <w:r w:rsidR="00306781" w:rsidRPr="00823913">
        <w:rPr>
          <w:rFonts w:eastAsiaTheme="minorEastAsia"/>
          <w:iCs/>
          <w:lang w:val="uk-UA"/>
        </w:rPr>
        <w:t xml:space="preserve"> оптичного збільшення камер, які залежать від часу</w:t>
      </w:r>
      <w:r w:rsidR="00AC7E7A">
        <w:rPr>
          <w:rFonts w:eastAsiaTheme="minorEastAsia"/>
          <w:iCs/>
          <w:lang w:val="uk-UA"/>
        </w:rPr>
        <w:t>.</w:t>
      </w:r>
    </w:p>
    <w:p w14:paraId="17A44E09" w14:textId="6CE54B82" w:rsidR="00592E69" w:rsidRDefault="00592E69" w:rsidP="00592E69">
      <w:pPr>
        <w:ind w:firstLine="284"/>
        <w:jc w:val="both"/>
        <w:rPr>
          <w:rFonts w:eastAsiaTheme="minorEastAsia"/>
          <w:iCs/>
          <w:lang w:val="uk-UA"/>
        </w:rPr>
      </w:pPr>
      <w:r w:rsidRPr="00EF363A">
        <w:rPr>
          <w:iCs/>
          <w:lang w:val="uk-UA"/>
        </w:rPr>
        <w:t xml:space="preserve">На площині </w:t>
      </w:r>
      <w:r>
        <w:rPr>
          <w:iCs/>
        </w:rPr>
        <w:t>X</w:t>
      </w:r>
      <w:r w:rsidRPr="00EF363A">
        <w:rPr>
          <w:iCs/>
          <w:lang w:val="uk-UA"/>
        </w:rPr>
        <w:t>0</w:t>
      </w:r>
      <w:r>
        <w:rPr>
          <w:iCs/>
        </w:rPr>
        <w:t>Y</w:t>
      </w:r>
      <w:r w:rsidRPr="00EF363A">
        <w:rPr>
          <w:iCs/>
          <w:lang w:val="uk-UA"/>
        </w:rPr>
        <w:t xml:space="preserve"> знаходиться певна кількість об’єктів, за якими спостерігають ці камери</w:t>
      </w:r>
      <w:r>
        <w:rPr>
          <w:iCs/>
          <w:lang w:val="uk-UA"/>
        </w:rPr>
        <w:t xml:space="preserve"> (рис. 1)</w:t>
      </w:r>
      <w:r w:rsidRPr="00EF363A">
        <w:rPr>
          <w:iCs/>
          <w:lang w:val="uk-UA"/>
        </w:rPr>
        <w:t>. Заздалегідь визначена певна кіл</w:t>
      </w:r>
      <w:r w:rsidRPr="00870E5D">
        <w:rPr>
          <w:iCs/>
          <w:lang w:val="uk-UA"/>
        </w:rPr>
        <w:t>ькість класів об’єктів</w:t>
      </w:r>
      <w:r w:rsidR="00EF363A" w:rsidRPr="00870E5D">
        <w:rPr>
          <w:iCs/>
          <w:lang w:val="uk-UA"/>
        </w:rPr>
        <w:t xml:space="preserve"> </w:t>
      </w:r>
      <w:r w:rsidR="00EF363A" w:rsidRPr="00C16F61">
        <w:rPr>
          <w:position w:val="-10"/>
        </w:rPr>
        <w:object w:dxaOrig="1680" w:dyaOrig="300" w14:anchorId="68EC6B55">
          <v:shape id="_x0000_i1029" type="#_x0000_t75" style="width:84pt;height:15pt" o:ole="">
            <v:imagedata r:id="rId16" o:title=""/>
          </v:shape>
          <o:OLEObject Type="Embed" ProgID="Equation.DSMT4" ShapeID="_x0000_i1029" DrawAspect="Content" ObjectID="_1808029627" r:id="rId17"/>
        </w:object>
      </w:r>
      <w:r w:rsidRPr="00870E5D">
        <w:rPr>
          <w:iCs/>
          <w:lang w:val="uk-UA"/>
        </w:rPr>
        <w:t xml:space="preserve"> Кожній камері відповідає екран, на якому транслюється те, що бачить камера:</w:t>
      </w:r>
      <w:r w:rsidR="00870E5D">
        <w:rPr>
          <w:iCs/>
          <w:lang w:val="uk-UA"/>
        </w:rPr>
        <w:t xml:space="preserve"> </w:t>
      </w:r>
      <w:r w:rsidR="00870E5D" w:rsidRPr="00C16F61">
        <w:rPr>
          <w:position w:val="-10"/>
        </w:rPr>
        <w:object w:dxaOrig="3260" w:dyaOrig="300" w14:anchorId="50DE9749">
          <v:shape id="_x0000_i1030" type="#_x0000_t75" style="width:163.5pt;height:15pt" o:ole="">
            <v:imagedata r:id="rId18" o:title=""/>
          </v:shape>
          <o:OLEObject Type="Embed" ProgID="Equation.DSMT4" ShapeID="_x0000_i1030" DrawAspect="Content" ObjectID="_1808029628" r:id="rId19"/>
        </w:object>
      </w:r>
      <w:r w:rsidRPr="00870E5D">
        <w:rPr>
          <w:rFonts w:eastAsiaTheme="minorEastAsia"/>
          <w:iCs/>
          <w:lang w:val="uk-UA"/>
        </w:rPr>
        <w:t xml:space="preserve">Порядковий номер </w:t>
      </w:r>
      <w:r w:rsidRPr="00870E5D">
        <w:rPr>
          <w:rFonts w:eastAsiaTheme="minorEastAsia"/>
          <w:iCs/>
          <w:lang w:val="uk-UA"/>
        </w:rPr>
        <w:lastRenderedPageBreak/>
        <w:t>камери будемо на</w:t>
      </w:r>
      <w:r>
        <w:rPr>
          <w:rFonts w:eastAsiaTheme="minorEastAsia"/>
          <w:iCs/>
          <w:lang w:val="uk-UA"/>
        </w:rPr>
        <w:t>зивати</w:t>
      </w:r>
      <w:r w:rsidRPr="00870E5D">
        <w:rPr>
          <w:rFonts w:eastAsiaTheme="minorEastAsia"/>
          <w:iCs/>
          <w:lang w:val="uk-UA"/>
        </w:rPr>
        <w:t xml:space="preserve"> її ідентифікатором</w:t>
      </w:r>
      <w:r w:rsidRPr="0018300A">
        <w:rPr>
          <w:rFonts w:eastAsiaTheme="minorEastAsia"/>
          <w:iCs/>
          <w:lang w:val="uk-UA"/>
        </w:rPr>
        <w:t xml:space="preserve">. </w:t>
      </w:r>
      <w:r w:rsidRPr="00823913">
        <w:rPr>
          <w:rFonts w:eastAsiaTheme="minorEastAsia"/>
          <w:iCs/>
          <w:lang w:val="ru-RU"/>
        </w:rPr>
        <w:t>Система розпізнавання ідентифікує об’єкт</w:t>
      </w:r>
      <w:r>
        <w:rPr>
          <w:rFonts w:eastAsiaTheme="minorEastAsia"/>
          <w:iCs/>
          <w:lang w:val="uk-UA"/>
        </w:rPr>
        <w:t xml:space="preserve"> на екрані</w:t>
      </w:r>
      <w:r w:rsidRPr="00823913">
        <w:rPr>
          <w:rFonts w:eastAsiaTheme="minorEastAsia"/>
          <w:iCs/>
          <w:lang w:val="ru-RU"/>
        </w:rPr>
        <w:t>,</w:t>
      </w:r>
      <w:r w:rsidR="00870E5D">
        <w:rPr>
          <w:rFonts w:eastAsiaTheme="minorEastAsia"/>
          <w:iCs/>
          <w:lang w:val="ru-RU"/>
        </w:rPr>
        <w:t xml:space="preserve"> тобто визначає його координати </w:t>
      </w:r>
      <w:r w:rsidR="00870E5D" w:rsidRPr="00C16F61">
        <w:rPr>
          <w:position w:val="-10"/>
        </w:rPr>
        <w:object w:dxaOrig="680" w:dyaOrig="300" w14:anchorId="065EAB95">
          <v:shape id="_x0000_i1031" type="#_x0000_t75" style="width:25pt;height:15pt" o:ole="">
            <v:imagedata r:id="rId20" o:title=""/>
          </v:shape>
          <o:OLEObject Type="Embed" ProgID="Equation.DSMT4" ShapeID="_x0000_i1031" DrawAspect="Content" ObjectID="_1808029629" r:id="rId21"/>
        </w:object>
      </w:r>
      <m:oMath>
        <m:r>
          <w:rPr>
            <w:rFonts w:ascii="Cambria Math" w:hAnsi="Cambria Math"/>
            <w:lang w:val="ru-RU"/>
          </w:rPr>
          <m:t>,</m:t>
        </m:r>
        <m:r>
          <m:rPr>
            <m:sty m:val="p"/>
          </m:rPr>
          <w:rPr>
            <w:rFonts w:ascii="Cambria Math" w:hAnsi="Cambria Math"/>
            <w:lang w:val="ru-RU"/>
          </w:rPr>
          <m:t xml:space="preserve">  </m:t>
        </m:r>
      </m:oMath>
      <w:r w:rsidRPr="00823913">
        <w:rPr>
          <w:rFonts w:eastAsiaTheme="minorEastAsia"/>
          <w:iCs/>
          <w:lang w:val="ru-RU"/>
        </w:rPr>
        <w:t xml:space="preserve">його клас та ступінь довіри </w:t>
      </w:r>
      <w:r w:rsidR="000E0E6C" w:rsidRPr="00823913">
        <w:rPr>
          <w:rFonts w:eastAsiaTheme="minorEastAsia"/>
          <w:iCs/>
          <w:lang w:val="ru-RU"/>
        </w:rPr>
        <w:t>до</w:t>
      </w:r>
      <w:r w:rsidR="000E0E6C">
        <w:rPr>
          <w:rFonts w:eastAsiaTheme="minorEastAsia"/>
          <w:iCs/>
          <w:lang w:val="ru-RU"/>
        </w:rPr>
        <w:t xml:space="preserve"> </w:t>
      </w:r>
      <w:r w:rsidR="000E0E6C" w:rsidRPr="00823913">
        <w:rPr>
          <w:rFonts w:eastAsiaTheme="minorEastAsia"/>
          <w:iCs/>
          <w:lang w:val="ru-RU"/>
        </w:rPr>
        <w:t>результата</w:t>
      </w:r>
      <w:r w:rsidRPr="00823913">
        <w:rPr>
          <w:rFonts w:eastAsiaTheme="minorEastAsia"/>
          <w:iCs/>
          <w:lang w:val="ru-RU"/>
        </w:rPr>
        <w:t xml:space="preserve"> розпізнавання (</w:t>
      </w:r>
      <m:oMath>
        <m:r>
          <w:rPr>
            <w:rFonts w:ascii="Cambria Math" w:hAnsi="Cambria Math"/>
          </w:rPr>
          <m:t>confidence</m:t>
        </m:r>
        <m:r>
          <m:rPr>
            <m:sty m:val="p"/>
          </m:rPr>
          <w:rPr>
            <w:rFonts w:ascii="Cambria Math" w:hAnsi="Cambria Math"/>
            <w:lang w:val="ru-RU"/>
          </w:rPr>
          <m:t>)</m:t>
        </m:r>
      </m:oMath>
      <w:r w:rsidRPr="00823913">
        <w:rPr>
          <w:rFonts w:eastAsiaTheme="minorEastAsia"/>
          <w:iCs/>
          <w:lang w:val="ru-RU"/>
        </w:rPr>
        <w:t>.</w:t>
      </w:r>
    </w:p>
    <w:p w14:paraId="15527721" w14:textId="77777777" w:rsidR="00592E69" w:rsidRPr="00AC7E7A" w:rsidRDefault="00592E69" w:rsidP="00306781">
      <w:pPr>
        <w:jc w:val="both"/>
        <w:rPr>
          <w:rFonts w:eastAsiaTheme="minorEastAsia"/>
          <w:iCs/>
          <w:lang w:val="uk-UA"/>
        </w:rPr>
      </w:pPr>
    </w:p>
    <w:p w14:paraId="17B0E7E2" w14:textId="77777777" w:rsidR="004154B0" w:rsidRDefault="004154B0" w:rsidP="004154B0">
      <w:pPr>
        <w:rPr>
          <w:rFonts w:eastAsiaTheme="minorEastAsia"/>
          <w:i/>
          <w:lang w:val="uk-UA"/>
        </w:rPr>
      </w:pPr>
      <w:r>
        <w:rPr>
          <w:b/>
          <w:bCs/>
          <w:noProof/>
          <w:lang w:val="ru-RU" w:eastAsia="ru-RU"/>
        </w:rPr>
        <w:drawing>
          <wp:inline distT="0" distB="0" distL="0" distR="0" wp14:anchorId="78E9215B" wp14:editId="22B1A309">
            <wp:extent cx="1800225" cy="2102451"/>
            <wp:effectExtent l="0" t="0" r="0" b="0"/>
            <wp:docPr id="192634758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6358" cy="2109613"/>
                    </a:xfrm>
                    <a:prstGeom prst="rect">
                      <a:avLst/>
                    </a:prstGeom>
                    <a:noFill/>
                    <a:ln>
                      <a:noFill/>
                    </a:ln>
                  </pic:spPr>
                </pic:pic>
              </a:graphicData>
            </a:graphic>
          </wp:inline>
        </w:drawing>
      </w:r>
    </w:p>
    <w:p w14:paraId="78BC9A19" w14:textId="77777777" w:rsidR="004154B0" w:rsidRDefault="004154B0" w:rsidP="004154B0">
      <w:pPr>
        <w:rPr>
          <w:sz w:val="16"/>
          <w:szCs w:val="16"/>
          <w:lang w:val="uk-UA" w:eastAsia="ru-RU"/>
        </w:rPr>
      </w:pPr>
      <w:r w:rsidRPr="004154B0">
        <w:rPr>
          <w:sz w:val="16"/>
          <w:szCs w:val="16"/>
          <w:lang w:val="uk-UA" w:eastAsia="ru-RU"/>
        </w:rPr>
        <w:t xml:space="preserve">Рис. 1. </w:t>
      </w:r>
      <w:r>
        <w:rPr>
          <w:sz w:val="16"/>
          <w:szCs w:val="16"/>
          <w:lang w:val="uk-UA" w:eastAsia="ru-RU"/>
        </w:rPr>
        <w:t>Схема розташування камер</w:t>
      </w:r>
    </w:p>
    <w:p w14:paraId="7670987B" w14:textId="77777777" w:rsidR="004154B0" w:rsidRPr="004154B0" w:rsidRDefault="004154B0" w:rsidP="004154B0">
      <w:pPr>
        <w:rPr>
          <w:rFonts w:eastAsiaTheme="minorEastAsia"/>
          <w:iCs/>
          <w:sz w:val="16"/>
          <w:szCs w:val="16"/>
          <w:lang w:val="uk-UA"/>
        </w:rPr>
      </w:pPr>
    </w:p>
    <w:p w14:paraId="589699FF" w14:textId="77777777" w:rsidR="00FF0C07" w:rsidRPr="00FF0C07" w:rsidRDefault="00FF0C07" w:rsidP="00FF0C07">
      <w:pPr>
        <w:ind w:firstLine="284"/>
        <w:jc w:val="both"/>
        <w:rPr>
          <w:rFonts w:eastAsiaTheme="minorEastAsia"/>
          <w:lang w:val="uk-UA"/>
        </w:rPr>
      </w:pPr>
      <w:r w:rsidRPr="00FF0C07">
        <w:rPr>
          <w:rFonts w:eastAsiaTheme="minorEastAsia"/>
          <w:lang w:val="uk-UA"/>
        </w:rPr>
        <w:t>Виходимо з припущення, що</w:t>
      </w:r>
      <w:r w:rsidRPr="00823913">
        <w:rPr>
          <w:rFonts w:eastAsiaTheme="minorEastAsia"/>
          <w:lang w:val="uk-UA"/>
        </w:rPr>
        <w:t xml:space="preserve"> відстань між будь-якими об’єктами, зафіксованими одн</w:t>
      </w:r>
      <w:r w:rsidRPr="00FF0C07">
        <w:rPr>
          <w:rFonts w:eastAsiaTheme="minorEastAsia"/>
          <w:lang w:val="uk-UA"/>
        </w:rPr>
        <w:t>ією</w:t>
      </w:r>
      <w:r w:rsidRPr="00823913">
        <w:rPr>
          <w:rFonts w:eastAsiaTheme="minorEastAsia"/>
          <w:lang w:val="uk-UA"/>
        </w:rPr>
        <w:t xml:space="preserve"> камер</w:t>
      </w:r>
      <w:r w:rsidRPr="00FF0C07">
        <w:rPr>
          <w:rFonts w:eastAsiaTheme="minorEastAsia"/>
          <w:lang w:val="uk-UA"/>
        </w:rPr>
        <w:t>ою</w:t>
      </w:r>
      <w:r w:rsidRPr="00823913">
        <w:rPr>
          <w:rFonts w:eastAsiaTheme="minorEastAsia"/>
          <w:lang w:val="uk-UA"/>
        </w:rPr>
        <w:t>, не може бути менше за</w:t>
      </w:r>
      <w:r w:rsidR="00870E5D">
        <w:rPr>
          <w:rFonts w:eastAsiaTheme="minorEastAsia"/>
          <w:lang w:val="uk-UA"/>
        </w:rPr>
        <w:t xml:space="preserve"> </w:t>
      </w:r>
      <w:r w:rsidR="00870E5D" w:rsidRPr="00870E5D">
        <w:rPr>
          <w:position w:val="-6"/>
        </w:rPr>
        <w:object w:dxaOrig="520" w:dyaOrig="240" w14:anchorId="13C8573B">
          <v:shape id="_x0000_i1032" type="#_x0000_t75" style="width:26.5pt;height:12pt" o:ole="">
            <v:imagedata r:id="rId23" o:title=""/>
          </v:shape>
          <o:OLEObject Type="Embed" ProgID="Equation.DSMT4" ShapeID="_x0000_i1032" DrawAspect="Content" ObjectID="_1808029630" r:id="rId24"/>
        </w:object>
      </w:r>
      <w:r w:rsidRPr="00823913">
        <w:rPr>
          <w:rFonts w:eastAsiaTheme="minorEastAsia"/>
          <w:lang w:val="uk-UA"/>
        </w:rPr>
        <w:t xml:space="preserve">  Розіб’ємо координатну площину </w:t>
      </w:r>
      <w:r w:rsidRPr="00FF0C07">
        <w:rPr>
          <w:rFonts w:eastAsiaTheme="minorEastAsia"/>
          <w:lang w:val="uk-UA"/>
        </w:rPr>
        <w:t xml:space="preserve">(рис. </w:t>
      </w:r>
      <w:r>
        <w:rPr>
          <w:rFonts w:eastAsiaTheme="minorEastAsia"/>
          <w:lang w:val="uk-UA"/>
        </w:rPr>
        <w:t>2</w:t>
      </w:r>
      <w:r w:rsidRPr="00FF0C07">
        <w:rPr>
          <w:rFonts w:eastAsiaTheme="minorEastAsia"/>
          <w:lang w:val="uk-UA"/>
        </w:rPr>
        <w:t xml:space="preserve">) </w:t>
      </w:r>
      <w:r w:rsidRPr="00823913">
        <w:rPr>
          <w:rFonts w:eastAsiaTheme="minorEastAsia"/>
          <w:lang w:val="uk-UA"/>
        </w:rPr>
        <w:t>на клітини розміром</w:t>
      </w:r>
      <w:r w:rsidR="00870E5D">
        <w:rPr>
          <w:rFonts w:eastAsiaTheme="minorEastAsia"/>
          <w:lang w:val="uk-UA"/>
        </w:rPr>
        <w:t xml:space="preserve"> </w:t>
      </w:r>
      <w:r w:rsidR="00870E5D" w:rsidRPr="00C16F61">
        <w:rPr>
          <w:position w:val="-10"/>
        </w:rPr>
        <w:object w:dxaOrig="900" w:dyaOrig="279" w14:anchorId="07C72670">
          <v:shape id="_x0000_i1033" type="#_x0000_t75" style="width:45pt;height:14.5pt" o:ole="">
            <v:imagedata r:id="rId25" o:title=""/>
          </v:shape>
          <o:OLEObject Type="Embed" ProgID="Equation.DSMT4" ShapeID="_x0000_i1033" DrawAspect="Content" ObjectID="_1808029631" r:id="rId26"/>
        </w:object>
      </w:r>
      <w:r w:rsidRPr="00823913">
        <w:rPr>
          <w:rFonts w:eastAsiaTheme="minorEastAsia"/>
          <w:lang w:val="uk-UA"/>
        </w:rPr>
        <w:t xml:space="preserve"> </w:t>
      </w:r>
      <w:r w:rsidRPr="00FF0C07">
        <w:rPr>
          <w:rFonts w:eastAsiaTheme="minorEastAsia"/>
          <w:lang w:val="uk-UA"/>
        </w:rPr>
        <w:t>і проіндексуємо клітини</w:t>
      </w:r>
      <w:r w:rsidRPr="00823913">
        <w:rPr>
          <w:rFonts w:eastAsiaTheme="minorEastAsia"/>
          <w:lang w:val="uk-UA"/>
        </w:rPr>
        <w:t xml:space="preserve">: </w:t>
      </w:r>
      <w:r w:rsidR="00870E5D" w:rsidRPr="00870E5D">
        <w:rPr>
          <w:position w:val="-14"/>
        </w:rPr>
        <w:object w:dxaOrig="1359" w:dyaOrig="340" w14:anchorId="7E1A4C68">
          <v:shape id="_x0000_i1034" type="#_x0000_t75" style="width:68pt;height:16.5pt" o:ole="">
            <v:imagedata r:id="rId27" o:title=""/>
          </v:shape>
          <o:OLEObject Type="Embed" ProgID="Equation.DSMT4" ShapeID="_x0000_i1034" DrawAspect="Content" ObjectID="_1808029632" r:id="rId28"/>
        </w:object>
      </w:r>
    </w:p>
    <w:p w14:paraId="249EBA75" w14:textId="77777777" w:rsidR="00FF0C07" w:rsidRDefault="00FF0C07" w:rsidP="00FF0C07">
      <w:pPr>
        <w:ind w:firstLine="284"/>
        <w:rPr>
          <w:rFonts w:eastAsiaTheme="minorEastAsia"/>
          <w:lang w:val="uk-UA"/>
        </w:rPr>
      </w:pPr>
      <w:r w:rsidRPr="00F74253">
        <w:rPr>
          <w:rFonts w:eastAsiaTheme="minorEastAsia"/>
          <w:noProof/>
          <w:sz w:val="28"/>
          <w:szCs w:val="28"/>
          <w:lang w:val="ru-RU" w:eastAsia="ru-RU"/>
        </w:rPr>
        <w:drawing>
          <wp:inline distT="0" distB="0" distL="0" distR="0" wp14:anchorId="51F23B0D" wp14:editId="54D03292">
            <wp:extent cx="1333500" cy="1318000"/>
            <wp:effectExtent l="0" t="0" r="0" b="0"/>
            <wp:docPr id="1192105706" name="Рисунок 9" descr="Зображення, що містить ряд, схема&#10;&#10;Вміст, створений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05706" name="Рисунок 9" descr="Зображення, що містить ряд, схема&#10;&#10;Вміст, створений ШІ, може бути неправильним."/>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39327" cy="1323760"/>
                    </a:xfrm>
                    <a:prstGeom prst="rect">
                      <a:avLst/>
                    </a:prstGeom>
                    <a:noFill/>
                    <a:ln>
                      <a:noFill/>
                    </a:ln>
                  </pic:spPr>
                </pic:pic>
              </a:graphicData>
            </a:graphic>
          </wp:inline>
        </w:drawing>
      </w:r>
    </w:p>
    <w:p w14:paraId="7863E6C7" w14:textId="21F15CBF" w:rsidR="00FF0C07" w:rsidRPr="00FF0C07" w:rsidRDefault="00FF0C07" w:rsidP="00FF0C07">
      <w:pPr>
        <w:ind w:firstLine="284"/>
        <w:rPr>
          <w:rFonts w:eastAsiaTheme="minorEastAsia"/>
          <w:sz w:val="16"/>
          <w:szCs w:val="16"/>
          <w:lang w:val="uk-UA"/>
        </w:rPr>
      </w:pPr>
      <w:r w:rsidRPr="00FF0C07">
        <w:rPr>
          <w:rFonts w:eastAsiaTheme="minorEastAsia"/>
          <w:sz w:val="16"/>
          <w:szCs w:val="16"/>
          <w:lang w:val="uk-UA"/>
        </w:rPr>
        <w:t xml:space="preserve">Рис. </w:t>
      </w:r>
      <w:r w:rsidR="009E233A">
        <w:rPr>
          <w:rFonts w:eastAsiaTheme="minorEastAsia"/>
          <w:sz w:val="16"/>
          <w:szCs w:val="16"/>
          <w:lang w:val="uk-UA"/>
        </w:rPr>
        <w:t>2</w:t>
      </w:r>
      <w:r w:rsidRPr="00FF0C07">
        <w:rPr>
          <w:rFonts w:eastAsiaTheme="minorEastAsia"/>
          <w:sz w:val="16"/>
          <w:szCs w:val="16"/>
          <w:lang w:val="uk-UA"/>
        </w:rPr>
        <w:t>. Розбиття координатної площини</w:t>
      </w:r>
    </w:p>
    <w:p w14:paraId="2B995D0D" w14:textId="77777777" w:rsidR="00FF0C07" w:rsidRPr="00FF0C07" w:rsidRDefault="00FF0C07" w:rsidP="00C86BB8">
      <w:pPr>
        <w:ind w:firstLine="284"/>
        <w:jc w:val="both"/>
        <w:rPr>
          <w:rFonts w:eastAsiaTheme="minorEastAsia"/>
          <w:iCs/>
          <w:lang w:val="uk-UA"/>
        </w:rPr>
      </w:pPr>
    </w:p>
    <w:p w14:paraId="35937FD5" w14:textId="437FD75D" w:rsidR="004154B0" w:rsidRPr="00823913" w:rsidRDefault="007F76B6" w:rsidP="00E8288B">
      <w:pPr>
        <w:ind w:firstLine="284"/>
        <w:jc w:val="both"/>
        <w:rPr>
          <w:rFonts w:eastAsiaTheme="minorEastAsia"/>
          <w:lang w:val="uk-UA"/>
        </w:rPr>
      </w:pPr>
      <w:r w:rsidRPr="00823913">
        <w:rPr>
          <w:rFonts w:eastAsiaTheme="minorEastAsia"/>
          <w:iCs/>
          <w:lang w:val="uk-UA"/>
        </w:rPr>
        <w:t>Визначення класу групи робимо за принципом «зваженого голосування»</w:t>
      </w:r>
      <w:r w:rsidR="00C86BB8">
        <w:rPr>
          <w:rFonts w:eastAsiaTheme="minorEastAsia"/>
          <w:iCs/>
          <w:lang w:val="uk-UA"/>
        </w:rPr>
        <w:t>.</w:t>
      </w:r>
      <w:r w:rsidR="000E0E6C">
        <w:rPr>
          <w:rFonts w:eastAsiaTheme="minorEastAsia"/>
          <w:iCs/>
          <w:lang w:val="uk-UA"/>
        </w:rPr>
        <w:t xml:space="preserve"> </w:t>
      </w:r>
      <w:r w:rsidR="000A488C" w:rsidRPr="00823913">
        <w:rPr>
          <w:lang w:val="uk-UA"/>
        </w:rPr>
        <w:t>Для оптимізації обчислень при додаванні нових об’єктів використовуємо просторове хешування.</w:t>
      </w:r>
      <w:r w:rsidR="009E233A">
        <w:rPr>
          <w:lang w:val="uk-UA"/>
        </w:rPr>
        <w:t xml:space="preserve"> </w:t>
      </w:r>
      <w:r w:rsidR="00E0111C">
        <w:rPr>
          <w:rFonts w:eastAsiaTheme="minorEastAsia"/>
          <w:lang w:val="uk-UA"/>
        </w:rPr>
        <w:t xml:space="preserve">На рис. </w:t>
      </w:r>
      <w:r w:rsidR="00FF0C07">
        <w:rPr>
          <w:rFonts w:eastAsiaTheme="minorEastAsia"/>
          <w:lang w:val="uk-UA"/>
        </w:rPr>
        <w:t>3</w:t>
      </w:r>
      <w:r w:rsidR="00E0111C">
        <w:rPr>
          <w:rFonts w:eastAsiaTheme="minorEastAsia"/>
          <w:lang w:val="uk-UA"/>
        </w:rPr>
        <w:t xml:space="preserve"> с</w:t>
      </w:r>
      <w:r w:rsidR="00E0111C" w:rsidRPr="00823913">
        <w:rPr>
          <w:rFonts w:eastAsiaTheme="minorEastAsia"/>
          <w:lang w:val="uk-UA"/>
        </w:rPr>
        <w:t>ірі клітини – непорожні, білі – порожні</w:t>
      </w:r>
      <w:r w:rsidR="00E0111C">
        <w:rPr>
          <w:rFonts w:eastAsiaTheme="minorEastAsia"/>
          <w:lang w:val="uk-UA"/>
        </w:rPr>
        <w:t>; к</w:t>
      </w:r>
      <w:r w:rsidR="00E0111C" w:rsidRPr="00823913">
        <w:rPr>
          <w:rFonts w:eastAsiaTheme="minorEastAsia"/>
          <w:lang w:val="uk-UA"/>
        </w:rPr>
        <w:t>олір кружечків – клас об’єкту</w:t>
      </w:r>
      <w:r w:rsidR="00E0111C">
        <w:rPr>
          <w:rFonts w:eastAsiaTheme="minorEastAsia"/>
          <w:lang w:val="uk-UA"/>
        </w:rPr>
        <w:t>; к</w:t>
      </w:r>
      <w:r w:rsidR="00E0111C" w:rsidRPr="00823913">
        <w:rPr>
          <w:rFonts w:eastAsiaTheme="minorEastAsia"/>
          <w:lang w:val="uk-UA"/>
        </w:rPr>
        <w:t>олір контуру кружечка – камера, з якої зафіксований об’єкт</w:t>
      </w:r>
      <w:r w:rsidR="00E0111C">
        <w:rPr>
          <w:rFonts w:eastAsiaTheme="minorEastAsia"/>
          <w:lang w:val="uk-UA"/>
        </w:rPr>
        <w:t>; к</w:t>
      </w:r>
      <w:r w:rsidR="00E0111C" w:rsidRPr="00823913">
        <w:rPr>
          <w:rFonts w:eastAsiaTheme="minorEastAsia"/>
          <w:lang w:val="uk-UA"/>
        </w:rPr>
        <w:t>оло – позначення об’єктів, що належать до однієї групи</w:t>
      </w:r>
      <w:r w:rsidR="00E0111C">
        <w:rPr>
          <w:rFonts w:eastAsiaTheme="minorEastAsia"/>
          <w:lang w:val="uk-UA"/>
        </w:rPr>
        <w:t>; к</w:t>
      </w:r>
      <w:r w:rsidR="00E0111C" w:rsidRPr="00823913">
        <w:rPr>
          <w:rFonts w:eastAsiaTheme="minorEastAsia"/>
          <w:lang w:val="uk-UA"/>
        </w:rPr>
        <w:t>олір кола і хрестику – клас групи</w:t>
      </w:r>
      <w:r w:rsidR="00E0111C">
        <w:rPr>
          <w:rFonts w:eastAsiaTheme="minorEastAsia"/>
          <w:lang w:val="uk-UA"/>
        </w:rPr>
        <w:t>; к</w:t>
      </w:r>
      <w:r w:rsidR="00E0111C" w:rsidRPr="00823913">
        <w:rPr>
          <w:rFonts w:eastAsiaTheme="minorEastAsia"/>
          <w:lang w:val="uk-UA"/>
        </w:rPr>
        <w:t>оординати хрестику – координати групи</w:t>
      </w:r>
      <w:r w:rsidR="00685680">
        <w:rPr>
          <w:rFonts w:eastAsiaTheme="minorEastAsia"/>
          <w:lang w:val="uk-UA"/>
        </w:rPr>
        <w:t>.</w:t>
      </w:r>
    </w:p>
    <w:p w14:paraId="769BEC7C" w14:textId="77777777" w:rsidR="004154B0" w:rsidRDefault="004154B0" w:rsidP="00E0111C">
      <w:pPr>
        <w:rPr>
          <w:lang w:val="uk-UA"/>
        </w:rPr>
      </w:pPr>
      <w:r w:rsidRPr="004154B0">
        <w:rPr>
          <w:noProof/>
          <w:lang w:val="ru-RU" w:eastAsia="ru-RU"/>
        </w:rPr>
        <w:drawing>
          <wp:inline distT="0" distB="0" distL="0" distR="0" wp14:anchorId="5230E481" wp14:editId="4CE8A156">
            <wp:extent cx="2067723" cy="2085975"/>
            <wp:effectExtent l="0" t="0" r="0" b="0"/>
            <wp:docPr id="5" name="Рисунок 4">
              <a:extLst xmlns:a="http://schemas.openxmlformats.org/drawingml/2006/main">
                <a:ext uri="{FF2B5EF4-FFF2-40B4-BE49-F238E27FC236}">
                  <a16:creationId xmlns:a16="http://schemas.microsoft.com/office/drawing/2014/main" id="{6E3A5D99-9805-9EB5-FDEF-2177CF4DDA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6E3A5D99-9805-9EB5-FDEF-2177CF4DDAE8}"/>
                        </a:ext>
                      </a:extLst>
                    </pic:cNvPr>
                    <pic:cNvPicPr>
                      <a:picLocks noChangeAspect="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81615" cy="2099990"/>
                    </a:xfrm>
                    <a:prstGeom prst="rect">
                      <a:avLst/>
                    </a:prstGeom>
                    <a:noFill/>
                    <a:ln>
                      <a:noFill/>
                    </a:ln>
                  </pic:spPr>
                </pic:pic>
              </a:graphicData>
            </a:graphic>
          </wp:inline>
        </w:drawing>
      </w:r>
    </w:p>
    <w:p w14:paraId="56CC56A5" w14:textId="38DED3A4" w:rsidR="00E0111C" w:rsidRPr="00823913" w:rsidRDefault="00E0111C" w:rsidP="00510761">
      <w:pPr>
        <w:rPr>
          <w:sz w:val="16"/>
          <w:szCs w:val="16"/>
          <w:lang w:val="ru-RU"/>
        </w:rPr>
      </w:pPr>
      <w:r w:rsidRPr="00E0111C">
        <w:rPr>
          <w:sz w:val="16"/>
          <w:szCs w:val="16"/>
          <w:lang w:val="uk-UA"/>
        </w:rPr>
        <w:t xml:space="preserve">Рис. </w:t>
      </w:r>
      <w:r w:rsidR="009E233A">
        <w:rPr>
          <w:sz w:val="16"/>
          <w:szCs w:val="16"/>
          <w:lang w:val="uk-UA"/>
        </w:rPr>
        <w:t>3</w:t>
      </w:r>
      <w:r w:rsidRPr="00E0111C">
        <w:rPr>
          <w:sz w:val="16"/>
          <w:szCs w:val="16"/>
          <w:lang w:val="uk-UA"/>
        </w:rPr>
        <w:t xml:space="preserve">. </w:t>
      </w:r>
      <w:r>
        <w:rPr>
          <w:sz w:val="16"/>
          <w:szCs w:val="16"/>
          <w:lang w:val="uk-UA"/>
        </w:rPr>
        <w:t>Просторове хешування</w:t>
      </w:r>
    </w:p>
    <w:p w14:paraId="7824CCAF" w14:textId="77777777" w:rsidR="000A488C" w:rsidRPr="00823913" w:rsidRDefault="000A488C" w:rsidP="000A488C">
      <w:pPr>
        <w:ind w:firstLine="360"/>
        <w:jc w:val="both"/>
        <w:rPr>
          <w:rFonts w:eastAsiaTheme="minorEastAsia"/>
          <w:lang w:val="ru-RU"/>
        </w:rPr>
      </w:pPr>
      <w:r w:rsidRPr="00823913">
        <w:rPr>
          <w:rFonts w:eastAsiaTheme="minorEastAsia"/>
          <w:lang w:val="ru-RU"/>
        </w:rPr>
        <w:t>Після додавання першого об’єкту алгоритм додавання нового елементу завжди однаковий:</w:t>
      </w:r>
    </w:p>
    <w:p w14:paraId="36CD4020" w14:textId="77777777" w:rsidR="000A488C" w:rsidRPr="000A488C" w:rsidRDefault="000A488C" w:rsidP="000A488C">
      <w:pPr>
        <w:pStyle w:val="ListParagraph"/>
        <w:numPr>
          <w:ilvl w:val="0"/>
          <w:numId w:val="17"/>
        </w:numPr>
        <w:spacing w:line="240" w:lineRule="auto"/>
        <w:jc w:val="both"/>
        <w:rPr>
          <w:rFonts w:ascii="Times New Roman" w:eastAsiaTheme="minorEastAsia" w:hAnsi="Times New Roman" w:cs="Times New Roman"/>
          <w:iCs/>
          <w:sz w:val="20"/>
          <w:szCs w:val="20"/>
        </w:rPr>
      </w:pPr>
      <w:r w:rsidRPr="000A488C">
        <w:rPr>
          <w:rFonts w:ascii="Times New Roman" w:eastAsiaTheme="minorEastAsia" w:hAnsi="Times New Roman" w:cs="Times New Roman"/>
          <w:sz w:val="20"/>
          <w:szCs w:val="20"/>
        </w:rPr>
        <w:t>знаходимо клітину</w:t>
      </w:r>
      <w:r w:rsidR="00870E5D">
        <w:rPr>
          <w:rFonts w:ascii="Times New Roman" w:eastAsiaTheme="minorEastAsia" w:hAnsi="Times New Roman" w:cs="Times New Roman"/>
          <w:sz w:val="20"/>
          <w:szCs w:val="20"/>
        </w:rPr>
        <w:t xml:space="preserve"> </w:t>
      </w:r>
      <w:r w:rsidR="00870E5D" w:rsidRPr="00C16F61">
        <w:rPr>
          <w:position w:val="-14"/>
        </w:rPr>
        <w:object w:dxaOrig="460" w:dyaOrig="340" w14:anchorId="78B14D14">
          <v:shape id="_x0000_i1035" type="#_x0000_t75" style="width:23.5pt;height:16.5pt" o:ole="">
            <v:imagedata r:id="rId31" o:title=""/>
          </v:shape>
          <o:OLEObject Type="Embed" ProgID="Equation.DSMT4" ShapeID="_x0000_i1035" DrawAspect="Content" ObjectID="_1808029633" r:id="rId32"/>
        </w:object>
      </w:r>
      <w:r w:rsidRPr="000A488C">
        <w:rPr>
          <w:rFonts w:ascii="Times New Roman" w:eastAsiaTheme="minorEastAsia" w:hAnsi="Times New Roman" w:cs="Times New Roman"/>
          <w:iCs/>
          <w:sz w:val="20"/>
          <w:szCs w:val="20"/>
        </w:rPr>
        <w:t>, яка відповідає координатам об</w:t>
      </w:r>
      <w:r w:rsidRPr="00823913">
        <w:rPr>
          <w:rFonts w:ascii="Times New Roman" w:eastAsiaTheme="minorEastAsia" w:hAnsi="Times New Roman" w:cs="Times New Roman"/>
          <w:iCs/>
          <w:sz w:val="20"/>
          <w:szCs w:val="20"/>
          <w:lang w:val="ru-RU"/>
        </w:rPr>
        <w:t>’</w:t>
      </w:r>
      <w:r w:rsidRPr="000A488C">
        <w:rPr>
          <w:rFonts w:ascii="Times New Roman" w:eastAsiaTheme="minorEastAsia" w:hAnsi="Times New Roman" w:cs="Times New Roman"/>
          <w:iCs/>
          <w:sz w:val="20"/>
          <w:szCs w:val="20"/>
        </w:rPr>
        <w:t>єкта,</w:t>
      </w:r>
    </w:p>
    <w:p w14:paraId="7B21CA7D" w14:textId="77777777" w:rsidR="000A488C" w:rsidRPr="000A488C" w:rsidRDefault="000A488C" w:rsidP="000A488C">
      <w:pPr>
        <w:pStyle w:val="ListParagraph"/>
        <w:numPr>
          <w:ilvl w:val="0"/>
          <w:numId w:val="17"/>
        </w:numPr>
        <w:spacing w:after="0" w:line="240" w:lineRule="auto"/>
        <w:ind w:left="714" w:hanging="357"/>
        <w:jc w:val="both"/>
        <w:rPr>
          <w:rFonts w:ascii="Times New Roman" w:eastAsiaTheme="minorEastAsia" w:hAnsi="Times New Roman" w:cs="Times New Roman"/>
          <w:i/>
          <w:sz w:val="20"/>
          <w:szCs w:val="20"/>
        </w:rPr>
      </w:pPr>
      <w:r w:rsidRPr="000A488C">
        <w:rPr>
          <w:rFonts w:ascii="Times New Roman" w:eastAsiaTheme="minorEastAsia" w:hAnsi="Times New Roman" w:cs="Times New Roman"/>
          <w:iCs/>
          <w:sz w:val="20"/>
          <w:szCs w:val="20"/>
        </w:rPr>
        <w:t>по цій клітині та усім непорожнім сусіднім 8 клітинам шукаємо групи, у яких нема об</w:t>
      </w:r>
      <w:r w:rsidRPr="00870E5D">
        <w:rPr>
          <w:rFonts w:ascii="Times New Roman" w:eastAsiaTheme="minorEastAsia" w:hAnsi="Times New Roman" w:cs="Times New Roman"/>
          <w:iCs/>
          <w:sz w:val="20"/>
          <w:szCs w:val="20"/>
        </w:rPr>
        <w:t>’</w:t>
      </w:r>
      <w:r w:rsidRPr="000A488C">
        <w:rPr>
          <w:rFonts w:ascii="Times New Roman" w:eastAsiaTheme="minorEastAsia" w:hAnsi="Times New Roman" w:cs="Times New Roman"/>
          <w:iCs/>
          <w:sz w:val="20"/>
          <w:szCs w:val="20"/>
        </w:rPr>
        <w:t xml:space="preserve">єкту з тим самим </w:t>
      </w:r>
      <w:r w:rsidR="00870E5D" w:rsidRPr="00870E5D">
        <w:rPr>
          <w:rFonts w:ascii="Times New Roman" w:eastAsiaTheme="minorEastAsia" w:hAnsi="Times New Roman" w:cs="Times New Roman"/>
          <w:i/>
          <w:iCs/>
          <w:sz w:val="20"/>
          <w:szCs w:val="20"/>
        </w:rPr>
        <w:t>с</w:t>
      </w:r>
      <w:r w:rsidR="00870E5D" w:rsidRPr="00870E5D">
        <w:rPr>
          <w:rFonts w:ascii="Times New Roman" w:eastAsiaTheme="minorEastAsia" w:hAnsi="Times New Roman" w:cs="Times New Roman"/>
          <w:i/>
          <w:iCs/>
          <w:sz w:val="20"/>
          <w:szCs w:val="20"/>
          <w:lang w:val="en-US"/>
        </w:rPr>
        <w:t>amID</w:t>
      </w:r>
      <w:r w:rsidR="00870E5D" w:rsidRPr="00870E5D">
        <w:rPr>
          <w:rFonts w:ascii="Times New Roman" w:eastAsiaTheme="minorEastAsia" w:hAnsi="Times New Roman" w:cs="Times New Roman"/>
          <w:iCs/>
          <w:sz w:val="20"/>
          <w:szCs w:val="20"/>
        </w:rPr>
        <w:t xml:space="preserve"> </w:t>
      </w:r>
      <w:r w:rsidRPr="000A488C">
        <w:rPr>
          <w:rFonts w:ascii="Times New Roman" w:eastAsiaTheme="minorEastAsia" w:hAnsi="Times New Roman" w:cs="Times New Roman"/>
          <w:iCs/>
          <w:sz w:val="20"/>
          <w:szCs w:val="20"/>
        </w:rPr>
        <w:t>та до яких відстань менша за</w:t>
      </w:r>
      <w:r w:rsidR="00870E5D" w:rsidRPr="00870E5D">
        <w:rPr>
          <w:rFonts w:ascii="Times New Roman" w:eastAsiaTheme="minorEastAsia" w:hAnsi="Times New Roman" w:cs="Times New Roman"/>
          <w:iCs/>
          <w:sz w:val="20"/>
          <w:szCs w:val="20"/>
        </w:rPr>
        <w:t xml:space="preserve"> </w:t>
      </w:r>
      <w:r w:rsidR="00870E5D" w:rsidRPr="00C16F61">
        <w:rPr>
          <w:position w:val="-6"/>
        </w:rPr>
        <w:object w:dxaOrig="180" w:dyaOrig="200" w14:anchorId="44E6EAFB">
          <v:shape id="_x0000_i1036" type="#_x0000_t75" style="width:9pt;height:10pt" o:ole="">
            <v:imagedata r:id="rId33" o:title=""/>
          </v:shape>
          <o:OLEObject Type="Embed" ProgID="Equation.DSMT4" ShapeID="_x0000_i1036" DrawAspect="Content" ObjectID="_1808029634" r:id="rId34"/>
        </w:object>
      </w:r>
      <w:r w:rsidRPr="000A488C">
        <w:rPr>
          <w:rFonts w:ascii="Times New Roman" w:eastAsiaTheme="minorEastAsia" w:hAnsi="Times New Roman" w:cs="Times New Roman"/>
          <w:iCs/>
          <w:sz w:val="20"/>
          <w:szCs w:val="20"/>
        </w:rPr>
        <w:t>.</w:t>
      </w:r>
    </w:p>
    <w:p w14:paraId="5A620675" w14:textId="77777777" w:rsidR="000A488C" w:rsidRPr="00870E5D" w:rsidRDefault="000A488C" w:rsidP="000A488C">
      <w:pPr>
        <w:jc w:val="both"/>
        <w:rPr>
          <w:lang w:val="ru-RU"/>
        </w:rPr>
      </w:pPr>
      <w:r w:rsidRPr="00870E5D">
        <w:rPr>
          <w:lang w:val="ru-RU"/>
        </w:rPr>
        <w:t>Якщо такі групи існують, то</w:t>
      </w:r>
    </w:p>
    <w:p w14:paraId="7D9EA9D1" w14:textId="77777777" w:rsidR="000A488C" w:rsidRPr="000A488C" w:rsidRDefault="000A488C" w:rsidP="000A488C">
      <w:pPr>
        <w:pStyle w:val="ListParagraph"/>
        <w:numPr>
          <w:ilvl w:val="0"/>
          <w:numId w:val="18"/>
        </w:numPr>
        <w:spacing w:after="0" w:line="240" w:lineRule="auto"/>
        <w:jc w:val="both"/>
        <w:rPr>
          <w:rFonts w:ascii="Times New Roman" w:hAnsi="Times New Roman" w:cs="Times New Roman"/>
          <w:sz w:val="20"/>
          <w:szCs w:val="20"/>
        </w:rPr>
      </w:pPr>
      <w:r w:rsidRPr="000A488C">
        <w:rPr>
          <w:rFonts w:ascii="Times New Roman" w:hAnsi="Times New Roman" w:cs="Times New Roman"/>
          <w:sz w:val="20"/>
          <w:szCs w:val="20"/>
        </w:rPr>
        <w:t>серед знайдених груп обираємо групу, до якої найменша відстань,</w:t>
      </w:r>
    </w:p>
    <w:p w14:paraId="4AE5A5AB" w14:textId="77777777" w:rsidR="000A488C" w:rsidRPr="000A488C" w:rsidRDefault="000A488C" w:rsidP="000A488C">
      <w:pPr>
        <w:pStyle w:val="ListParagraph"/>
        <w:numPr>
          <w:ilvl w:val="0"/>
          <w:numId w:val="18"/>
        </w:numPr>
        <w:spacing w:after="0" w:line="240" w:lineRule="auto"/>
        <w:jc w:val="both"/>
        <w:rPr>
          <w:rFonts w:ascii="Times New Roman" w:hAnsi="Times New Roman" w:cs="Times New Roman"/>
          <w:sz w:val="20"/>
          <w:szCs w:val="20"/>
        </w:rPr>
      </w:pPr>
      <w:r w:rsidRPr="000A488C">
        <w:rPr>
          <w:rFonts w:ascii="Times New Roman" w:hAnsi="Times New Roman" w:cs="Times New Roman"/>
          <w:sz w:val="20"/>
          <w:szCs w:val="20"/>
        </w:rPr>
        <w:t>додаємо об</w:t>
      </w:r>
      <w:r w:rsidRPr="000A488C">
        <w:rPr>
          <w:rFonts w:ascii="Times New Roman" w:hAnsi="Times New Roman" w:cs="Times New Roman"/>
          <w:sz w:val="20"/>
          <w:szCs w:val="20"/>
          <w:lang w:val="en-US"/>
        </w:rPr>
        <w:t>’</w:t>
      </w:r>
      <w:r w:rsidRPr="000A488C">
        <w:rPr>
          <w:rFonts w:ascii="Times New Roman" w:hAnsi="Times New Roman" w:cs="Times New Roman"/>
          <w:sz w:val="20"/>
          <w:szCs w:val="20"/>
        </w:rPr>
        <w:t>єкт до групи,</w:t>
      </w:r>
    </w:p>
    <w:p w14:paraId="67117CF1" w14:textId="77777777" w:rsidR="000A488C" w:rsidRPr="000A488C" w:rsidRDefault="000A488C" w:rsidP="000A488C">
      <w:pPr>
        <w:pStyle w:val="ListParagraph"/>
        <w:numPr>
          <w:ilvl w:val="0"/>
          <w:numId w:val="18"/>
        </w:numPr>
        <w:spacing w:after="0" w:line="240" w:lineRule="auto"/>
        <w:jc w:val="both"/>
        <w:rPr>
          <w:rFonts w:ascii="Times New Roman" w:hAnsi="Times New Roman" w:cs="Times New Roman"/>
          <w:sz w:val="20"/>
          <w:szCs w:val="20"/>
        </w:rPr>
      </w:pPr>
      <w:r w:rsidRPr="000A488C">
        <w:rPr>
          <w:rFonts w:ascii="Times New Roman" w:hAnsi="Times New Roman" w:cs="Times New Roman"/>
          <w:sz w:val="20"/>
          <w:szCs w:val="20"/>
        </w:rPr>
        <w:t>заново обчислюємо координати групи,</w:t>
      </w:r>
    </w:p>
    <w:p w14:paraId="24F31201" w14:textId="77777777" w:rsidR="000A488C" w:rsidRPr="000A488C" w:rsidRDefault="000A488C" w:rsidP="000A488C">
      <w:pPr>
        <w:pStyle w:val="ListParagraph"/>
        <w:numPr>
          <w:ilvl w:val="0"/>
          <w:numId w:val="18"/>
        </w:numPr>
        <w:spacing w:after="0" w:line="240" w:lineRule="auto"/>
        <w:jc w:val="both"/>
        <w:rPr>
          <w:rFonts w:ascii="Times New Roman" w:hAnsi="Times New Roman" w:cs="Times New Roman"/>
          <w:sz w:val="20"/>
          <w:szCs w:val="20"/>
        </w:rPr>
      </w:pPr>
      <w:r w:rsidRPr="000A488C">
        <w:rPr>
          <w:rFonts w:ascii="Times New Roman" w:hAnsi="Times New Roman" w:cs="Times New Roman"/>
          <w:sz w:val="20"/>
          <w:szCs w:val="20"/>
        </w:rPr>
        <w:t>якщо координати групи після цього перемістилися в іншу клітину, то переносимо групу в іншу клітину,</w:t>
      </w:r>
    </w:p>
    <w:p w14:paraId="1C066BC9" w14:textId="77777777" w:rsidR="000A488C" w:rsidRPr="000A488C" w:rsidRDefault="000A488C" w:rsidP="000A488C">
      <w:pPr>
        <w:pStyle w:val="ListParagraph"/>
        <w:numPr>
          <w:ilvl w:val="0"/>
          <w:numId w:val="18"/>
        </w:numPr>
        <w:spacing w:line="240" w:lineRule="auto"/>
        <w:jc w:val="both"/>
        <w:rPr>
          <w:rFonts w:ascii="Times New Roman" w:hAnsi="Times New Roman" w:cs="Times New Roman"/>
          <w:sz w:val="20"/>
          <w:szCs w:val="20"/>
        </w:rPr>
      </w:pPr>
      <w:r w:rsidRPr="000A488C">
        <w:rPr>
          <w:rFonts w:ascii="Times New Roman" w:hAnsi="Times New Roman" w:cs="Times New Roman"/>
          <w:sz w:val="20"/>
          <w:szCs w:val="20"/>
        </w:rPr>
        <w:t>заново визначаємо клас групи.</w:t>
      </w:r>
    </w:p>
    <w:p w14:paraId="3D61B312" w14:textId="77777777" w:rsidR="000A488C" w:rsidRPr="00823913" w:rsidRDefault="000A488C" w:rsidP="000A488C">
      <w:pPr>
        <w:ind w:firstLine="284"/>
        <w:jc w:val="both"/>
        <w:rPr>
          <w:lang w:val="uk-UA"/>
        </w:rPr>
      </w:pPr>
      <w:r w:rsidRPr="00823913">
        <w:rPr>
          <w:lang w:val="uk-UA"/>
        </w:rPr>
        <w:t>Якщо таких груп нема, то додаємо об’єкт так само, як ми додавали перший об’єкт.</w:t>
      </w:r>
      <w:r w:rsidR="00870E5D" w:rsidRPr="00870E5D">
        <w:rPr>
          <w:lang w:val="ru-RU"/>
        </w:rPr>
        <w:t xml:space="preserve"> </w:t>
      </w:r>
      <w:r w:rsidRPr="00823913">
        <w:rPr>
          <w:lang w:val="uk-UA"/>
        </w:rPr>
        <w:t>Отримані координати груп та класи цих груп – це і є результат злиття даних і остаточної ідентифікації об’єктів.</w:t>
      </w:r>
    </w:p>
    <w:p w14:paraId="681F8417" w14:textId="31117665" w:rsidR="000A488C" w:rsidRPr="00C86BB8" w:rsidRDefault="000A488C" w:rsidP="00C86BB8">
      <w:pPr>
        <w:ind w:firstLine="284"/>
        <w:jc w:val="both"/>
        <w:rPr>
          <w:lang w:val="uk-UA"/>
        </w:rPr>
      </w:pPr>
      <w:r w:rsidRPr="00823913">
        <w:rPr>
          <w:lang w:val="ru-RU"/>
        </w:rPr>
        <w:t>Оці</w:t>
      </w:r>
      <w:r w:rsidR="00AC7E7A">
        <w:rPr>
          <w:lang w:val="uk-UA"/>
        </w:rPr>
        <w:t>нено</w:t>
      </w:r>
      <w:r w:rsidRPr="00823913">
        <w:rPr>
          <w:lang w:val="ru-RU"/>
        </w:rPr>
        <w:t>, як похибка визначення екранних координат при розпізнаванні впливає на похибку визначення координат об’єкту у просторі. Для переходу від екранних до просторових координат використ</w:t>
      </w:r>
      <w:r w:rsidR="00AC7E7A">
        <w:rPr>
          <w:lang w:val="uk-UA"/>
        </w:rPr>
        <w:t>ано</w:t>
      </w:r>
      <w:r w:rsidRPr="00823913">
        <w:rPr>
          <w:lang w:val="ru-RU"/>
        </w:rPr>
        <w:t xml:space="preserve"> функцію оберненої проєкції</w:t>
      </w:r>
      <w:r w:rsidR="00C86BB8">
        <w:rPr>
          <w:lang w:val="uk-UA"/>
        </w:rPr>
        <w:t>. Зроблено висновок</w:t>
      </w:r>
      <w:r w:rsidRPr="00823913">
        <w:rPr>
          <w:rFonts w:eastAsiaTheme="minorEastAsia"/>
          <w:iCs/>
          <w:lang w:val="ru-RU"/>
        </w:rPr>
        <w:t>,</w:t>
      </w:r>
      <w:r w:rsidR="000E0E6C">
        <w:rPr>
          <w:rFonts w:eastAsiaTheme="minorEastAsia"/>
          <w:iCs/>
          <w:lang w:val="ru-RU"/>
        </w:rPr>
        <w:t xml:space="preserve"> </w:t>
      </w:r>
      <w:r w:rsidR="00C86BB8">
        <w:rPr>
          <w:rFonts w:eastAsiaTheme="minorEastAsia"/>
          <w:iCs/>
          <w:lang w:val="uk-UA"/>
        </w:rPr>
        <w:t>що</w:t>
      </w:r>
      <w:r w:rsidRPr="00823913">
        <w:rPr>
          <w:rFonts w:eastAsiaTheme="minorEastAsia"/>
          <w:iCs/>
          <w:lang w:val="ru-RU"/>
        </w:rPr>
        <w:t xml:space="preserve"> вплив на фінальну похибку буде меншим, якщо камера знаходиться нижче, зум більше, а кут нахилу вперед </w:t>
      </w:r>
      <w:r w:rsidRPr="00823913">
        <w:rPr>
          <w:rFonts w:eastAsiaTheme="minorEastAsia"/>
          <w:lang w:val="ru-RU"/>
        </w:rPr>
        <w:t>–</w:t>
      </w:r>
      <w:r w:rsidRPr="00823913">
        <w:rPr>
          <w:rFonts w:eastAsiaTheme="minorEastAsia"/>
          <w:iCs/>
          <w:lang w:val="ru-RU"/>
        </w:rPr>
        <w:t xml:space="preserve"> більший. Зокрема, якщо </w:t>
      </w:r>
      <w:r w:rsidR="00870E5D" w:rsidRPr="00870E5D">
        <w:rPr>
          <w:position w:val="-8"/>
        </w:rPr>
        <w:object w:dxaOrig="560" w:dyaOrig="260" w14:anchorId="69D17C9E">
          <v:shape id="_x0000_i1037" type="#_x0000_t75" style="width:27.5pt;height:13pt" o:ole="">
            <v:imagedata r:id="rId35" o:title=""/>
          </v:shape>
          <o:OLEObject Type="Embed" ProgID="Equation.DSMT4" ShapeID="_x0000_i1037" DrawAspect="Content" ObjectID="_1808029635" r:id="rId36"/>
        </w:object>
      </w:r>
      <w:r w:rsidR="00870E5D" w:rsidRPr="00823913">
        <w:rPr>
          <w:rFonts w:eastAsiaTheme="minorEastAsia"/>
          <w:iCs/>
          <w:lang w:val="ru-RU"/>
        </w:rPr>
        <w:t xml:space="preserve"> </w:t>
      </w:r>
      <w:r w:rsidRPr="00823913">
        <w:rPr>
          <w:rFonts w:eastAsiaTheme="minorEastAsia"/>
          <w:iCs/>
          <w:lang w:val="ru-RU"/>
        </w:rPr>
        <w:t xml:space="preserve">то це означає, що камера дивиться </w:t>
      </w:r>
      <w:r w:rsidR="000E0E6C" w:rsidRPr="00823913">
        <w:rPr>
          <w:rFonts w:eastAsiaTheme="minorEastAsia"/>
          <w:iCs/>
          <w:lang w:val="ru-RU"/>
        </w:rPr>
        <w:t>у горизонта</w:t>
      </w:r>
      <w:r w:rsidRPr="00823913">
        <w:rPr>
          <w:rFonts w:eastAsiaTheme="minorEastAsia"/>
          <w:iCs/>
          <w:lang w:val="ru-RU"/>
        </w:rPr>
        <w:t>.</w:t>
      </w:r>
    </w:p>
    <w:p w14:paraId="1C1B5C4C" w14:textId="77777777" w:rsidR="000A488C" w:rsidRPr="00562D24" w:rsidRDefault="000A488C" w:rsidP="000A488C">
      <w:pPr>
        <w:pStyle w:val="Heading1"/>
        <w:spacing w:before="120" w:after="0"/>
        <w:rPr>
          <w:rFonts w:ascii="Times New Roman" w:hAnsi="Times New Roman"/>
          <w:b w:val="0"/>
          <w:smallCaps/>
          <w:sz w:val="20"/>
          <w:szCs w:val="20"/>
          <w:lang w:val="uk-UA"/>
        </w:rPr>
      </w:pPr>
      <w:r w:rsidRPr="00562D24">
        <w:rPr>
          <w:rFonts w:ascii="Times New Roman" w:eastAsia="MS Mincho" w:hAnsi="Times New Roman"/>
          <w:b w:val="0"/>
          <w:smallCaps/>
          <w:sz w:val="20"/>
          <w:szCs w:val="20"/>
          <w:lang w:val="uk-UA"/>
        </w:rPr>
        <w:t>Висновки</w:t>
      </w:r>
    </w:p>
    <w:p w14:paraId="60B07F56" w14:textId="63FB3E0C" w:rsidR="000A488C" w:rsidRPr="00823913" w:rsidRDefault="000A488C" w:rsidP="000A488C">
      <w:pPr>
        <w:jc w:val="both"/>
        <w:rPr>
          <w:rFonts w:eastAsiaTheme="minorEastAsia"/>
          <w:i/>
          <w:lang w:val="ru-RU"/>
        </w:rPr>
      </w:pPr>
      <w:r w:rsidRPr="00823913">
        <w:rPr>
          <w:rFonts w:eastAsiaTheme="minorEastAsia"/>
          <w:iCs/>
          <w:lang w:val="uk-UA"/>
        </w:rPr>
        <w:t>Розро</w:t>
      </w:r>
      <w:r w:rsidR="00A4701D">
        <w:rPr>
          <w:rFonts w:eastAsiaTheme="minorEastAsia"/>
          <w:iCs/>
          <w:lang w:val="uk-UA"/>
        </w:rPr>
        <w:t>б</w:t>
      </w:r>
      <w:r w:rsidRPr="00823913">
        <w:rPr>
          <w:rFonts w:eastAsiaTheme="minorEastAsia"/>
          <w:iCs/>
          <w:lang w:val="uk-UA"/>
        </w:rPr>
        <w:t>лен</w:t>
      </w:r>
      <w:r>
        <w:rPr>
          <w:rFonts w:eastAsiaTheme="minorEastAsia"/>
          <w:iCs/>
          <w:lang w:val="uk-UA"/>
        </w:rPr>
        <w:t>о</w:t>
      </w:r>
      <w:r w:rsidRPr="00823913">
        <w:rPr>
          <w:rFonts w:eastAsiaTheme="minorEastAsia"/>
          <w:iCs/>
          <w:lang w:val="uk-UA"/>
        </w:rPr>
        <w:t xml:space="preserve"> метод ідентифікації транспортних засобів на базі кількох відеопотоків.</w:t>
      </w:r>
      <w:r w:rsidR="000E0E6C">
        <w:rPr>
          <w:rFonts w:eastAsiaTheme="minorEastAsia"/>
          <w:iCs/>
          <w:lang w:val="uk-UA"/>
        </w:rPr>
        <w:t xml:space="preserve"> </w:t>
      </w:r>
      <w:r w:rsidRPr="00823913">
        <w:rPr>
          <w:rFonts w:eastAsiaTheme="minorEastAsia"/>
          <w:iCs/>
          <w:lang w:val="uk-UA"/>
        </w:rPr>
        <w:t>Проведений аналіз стійкості методу до просторових похибок.</w:t>
      </w:r>
      <w:r w:rsidR="000E0E6C">
        <w:rPr>
          <w:rFonts w:eastAsiaTheme="minorEastAsia"/>
          <w:iCs/>
          <w:lang w:val="uk-UA"/>
        </w:rPr>
        <w:t xml:space="preserve"> </w:t>
      </w:r>
      <w:r w:rsidRPr="00823913">
        <w:rPr>
          <w:rFonts w:eastAsiaTheme="minorEastAsia"/>
          <w:iCs/>
          <w:lang w:val="uk-UA"/>
        </w:rPr>
        <w:t>Розглянуто приклад, який наочно ілюструє вплив параметрів камер на стійкість методу.</w:t>
      </w:r>
      <w:r w:rsidR="009E233A">
        <w:rPr>
          <w:rFonts w:eastAsiaTheme="minorEastAsia"/>
          <w:iCs/>
          <w:lang w:val="uk-UA"/>
        </w:rPr>
        <w:t xml:space="preserve"> </w:t>
      </w:r>
      <w:r w:rsidRPr="00823913">
        <w:rPr>
          <w:rFonts w:eastAsiaTheme="minorEastAsia"/>
          <w:iCs/>
          <w:lang w:val="uk-UA"/>
        </w:rPr>
        <w:t>Реалізовано та протестовано прототип автоматизованої системи</w:t>
      </w:r>
      <w:r w:rsidR="009E233A">
        <w:rPr>
          <w:rFonts w:eastAsiaTheme="minorEastAsia"/>
          <w:iCs/>
          <w:lang w:val="uk-UA"/>
        </w:rPr>
        <w:t xml:space="preserve"> </w:t>
      </w:r>
      <w:r w:rsidR="009E233A">
        <w:rPr>
          <w:rFonts w:eastAsiaTheme="minorEastAsia"/>
          <w:iCs/>
        </w:rPr>
        <w:t>[1]</w:t>
      </w:r>
      <w:r>
        <w:rPr>
          <w:rFonts w:eastAsiaTheme="minorEastAsia"/>
          <w:iCs/>
          <w:lang w:val="uk-UA"/>
        </w:rPr>
        <w:t xml:space="preserve">. </w:t>
      </w:r>
      <w:r w:rsidRPr="00823913">
        <w:rPr>
          <w:rFonts w:eastAsiaTheme="minorEastAsia"/>
          <w:iCs/>
          <w:lang w:val="ru-RU"/>
        </w:rPr>
        <w:t>У якості відеопотоків використані 3Д-анімації рухомих об'ектів. Параметри камер динамічно закодовані прямо у кадрах відео. З кожного відео отрим</w:t>
      </w:r>
      <w:r w:rsidR="00E0111C">
        <w:rPr>
          <w:rFonts w:eastAsiaTheme="minorEastAsia"/>
          <w:iCs/>
          <w:lang w:val="uk-UA"/>
        </w:rPr>
        <w:t>уються</w:t>
      </w:r>
      <w:r w:rsidRPr="00823913">
        <w:rPr>
          <w:rFonts w:eastAsiaTheme="minorEastAsia"/>
          <w:iCs/>
          <w:lang w:val="ru-RU"/>
        </w:rPr>
        <w:t xml:space="preserve"> необхідні дані, обробл</w:t>
      </w:r>
      <w:r w:rsidR="00E0111C">
        <w:rPr>
          <w:rFonts w:eastAsiaTheme="minorEastAsia"/>
          <w:iCs/>
          <w:lang w:val="uk-UA"/>
        </w:rPr>
        <w:t>юють</w:t>
      </w:r>
      <w:r w:rsidRPr="00823913">
        <w:rPr>
          <w:rFonts w:eastAsiaTheme="minorEastAsia"/>
          <w:iCs/>
          <w:lang w:val="ru-RU"/>
        </w:rPr>
        <w:t xml:space="preserve"> їх для подальшого злиття та надсилає</w:t>
      </w:r>
      <w:r w:rsidR="00E0111C">
        <w:rPr>
          <w:rFonts w:eastAsiaTheme="minorEastAsia"/>
          <w:iCs/>
          <w:lang w:val="uk-UA"/>
        </w:rPr>
        <w:t>ться</w:t>
      </w:r>
      <w:r w:rsidRPr="00823913">
        <w:rPr>
          <w:rFonts w:eastAsiaTheme="minorEastAsia"/>
          <w:iCs/>
          <w:lang w:val="ru-RU"/>
        </w:rPr>
        <w:t xml:space="preserve"> </w:t>
      </w:r>
      <w:r w:rsidR="000E0E6C" w:rsidRPr="00823913">
        <w:rPr>
          <w:rFonts w:eastAsiaTheme="minorEastAsia"/>
          <w:iCs/>
          <w:lang w:val="ru-RU"/>
        </w:rPr>
        <w:t>у буфера</w:t>
      </w:r>
      <w:r w:rsidRPr="00823913">
        <w:rPr>
          <w:rFonts w:eastAsiaTheme="minorEastAsia"/>
          <w:iCs/>
          <w:lang w:val="ru-RU"/>
        </w:rPr>
        <w:t>. З певною частотою здійснюється злиття даних буферу та візуалізація результатів в інтерактивному 3</w:t>
      </w:r>
      <w:r w:rsidR="00A4701D">
        <w:rPr>
          <w:rFonts w:eastAsiaTheme="minorEastAsia"/>
          <w:iCs/>
        </w:rPr>
        <w:t>D</w:t>
      </w:r>
      <w:r w:rsidRPr="00823913">
        <w:rPr>
          <w:rFonts w:eastAsiaTheme="minorEastAsia"/>
          <w:iCs/>
          <w:lang w:val="ru-RU"/>
        </w:rPr>
        <w:t>-середовищі.</w:t>
      </w:r>
    </w:p>
    <w:p w14:paraId="6E11FB21" w14:textId="77777777" w:rsidR="008A55B5" w:rsidRPr="00562D24" w:rsidRDefault="00DC320B" w:rsidP="00323A43">
      <w:pPr>
        <w:pStyle w:val="Heading5"/>
        <w:spacing w:before="120" w:after="0"/>
        <w:rPr>
          <w:rFonts w:ascii="Times New Roman" w:eastAsia="MS Mincho" w:hAnsi="Times New Roman"/>
          <w:b w:val="0"/>
          <w:i w:val="0"/>
          <w:smallCaps/>
          <w:sz w:val="20"/>
          <w:szCs w:val="20"/>
          <w:lang w:val="uk-UA"/>
        </w:rPr>
      </w:pPr>
      <w:r w:rsidRPr="00562D24">
        <w:rPr>
          <w:rFonts w:ascii="Times New Roman" w:eastAsia="MS Mincho" w:hAnsi="Times New Roman"/>
          <w:b w:val="0"/>
          <w:i w:val="0"/>
          <w:smallCaps/>
          <w:sz w:val="20"/>
          <w:szCs w:val="20"/>
          <w:lang w:val="uk-UA"/>
        </w:rPr>
        <w:t>Лі</w:t>
      </w:r>
      <w:r w:rsidR="00F63424" w:rsidRPr="00562D24">
        <w:rPr>
          <w:rFonts w:ascii="Times New Roman" w:eastAsia="MS Mincho" w:hAnsi="Times New Roman"/>
          <w:b w:val="0"/>
          <w:i w:val="0"/>
          <w:smallCaps/>
          <w:sz w:val="20"/>
          <w:szCs w:val="20"/>
          <w:lang w:val="uk-UA"/>
        </w:rPr>
        <w:t>тература</w:t>
      </w:r>
    </w:p>
    <w:p w14:paraId="42DC089D" w14:textId="61BAA44D" w:rsidR="0095670B" w:rsidRPr="00EF363A" w:rsidRDefault="000B4FBF" w:rsidP="0095670B">
      <w:pPr>
        <w:pStyle w:val="BodyText"/>
        <w:spacing w:line="240" w:lineRule="auto"/>
        <w:rPr>
          <w:rFonts w:eastAsia="Times New Roman"/>
          <w:color w:val="000000"/>
          <w:lang w:val="ru-RU" w:eastAsia="ru-RU"/>
        </w:rPr>
      </w:pPr>
      <w:r w:rsidRPr="00562D24">
        <w:rPr>
          <w:rFonts w:eastAsia="Times New Roman"/>
          <w:color w:val="000000"/>
          <w:lang w:val="uk-UA" w:eastAsia="ru-RU"/>
        </w:rPr>
        <w:t xml:space="preserve">1. </w:t>
      </w:r>
      <w:r w:rsidR="0095670B" w:rsidRPr="00EF363A">
        <w:rPr>
          <w:rFonts w:eastAsia="Times New Roman"/>
          <w:color w:val="000000"/>
          <w:lang w:val="ru-RU" w:eastAsia="ru-RU"/>
        </w:rPr>
        <w:t>Чикрій Ан.О. Автоматизована система забезпечення ситуаційної обізнаності із застосуванням безпілотних авіаційних комплексів</w:t>
      </w:r>
      <w:r w:rsidR="000E0E6C">
        <w:rPr>
          <w:rFonts w:eastAsia="Times New Roman"/>
          <w:color w:val="000000"/>
          <w:lang w:val="ru-RU" w:eastAsia="ru-RU"/>
        </w:rPr>
        <w:t xml:space="preserve"> </w:t>
      </w:r>
      <w:r w:rsidR="0095670B" w:rsidRPr="00562D24">
        <w:rPr>
          <w:lang w:val="uk-UA"/>
        </w:rPr>
        <w:t>/</w:t>
      </w:r>
      <w:r w:rsidR="000E0E6C">
        <w:rPr>
          <w:lang w:val="uk-UA"/>
        </w:rPr>
        <w:t xml:space="preserve"> </w:t>
      </w:r>
      <w:r w:rsidR="0095670B" w:rsidRPr="00EF363A">
        <w:rPr>
          <w:rFonts w:eastAsia="Times New Roman"/>
          <w:color w:val="000000"/>
          <w:lang w:val="ru-RU" w:eastAsia="ru-RU"/>
        </w:rPr>
        <w:t>Ан.О.Чикрій</w:t>
      </w:r>
      <w:r w:rsidR="000E0E6C">
        <w:rPr>
          <w:rFonts w:eastAsia="Times New Roman"/>
          <w:color w:val="000000"/>
          <w:lang w:val="ru-RU" w:eastAsia="ru-RU"/>
        </w:rPr>
        <w:t xml:space="preserve"> </w:t>
      </w:r>
      <w:r w:rsidR="0095670B" w:rsidRPr="00562D24">
        <w:rPr>
          <w:lang w:val="uk-UA"/>
        </w:rPr>
        <w:t>//</w:t>
      </w:r>
      <w:r w:rsidR="0095670B" w:rsidRPr="00EF363A">
        <w:rPr>
          <w:rFonts w:eastAsia="Times New Roman"/>
          <w:color w:val="000000"/>
          <w:lang w:val="ru-RU" w:eastAsia="ru-RU"/>
        </w:rPr>
        <w:t xml:space="preserve"> Міжнародний науково-технічний журнал «Проблеми керування та інформатики». </w:t>
      </w:r>
      <w:r w:rsidR="0095670B" w:rsidRPr="00562D24">
        <w:rPr>
          <w:bCs/>
          <w:lang w:val="uk-UA"/>
        </w:rPr>
        <w:t>–</w:t>
      </w:r>
      <w:r w:rsidR="000E0E6C">
        <w:rPr>
          <w:bCs/>
          <w:lang w:val="uk-UA"/>
        </w:rPr>
        <w:t xml:space="preserve"> </w:t>
      </w:r>
      <w:r w:rsidR="0095670B" w:rsidRPr="00EF363A">
        <w:rPr>
          <w:rFonts w:eastAsia="Times New Roman"/>
          <w:color w:val="000000"/>
          <w:lang w:val="ru-RU" w:eastAsia="ru-RU"/>
        </w:rPr>
        <w:t xml:space="preserve">2025. </w:t>
      </w:r>
      <w:r w:rsidR="0095670B" w:rsidRPr="00562D24">
        <w:rPr>
          <w:bCs/>
          <w:lang w:val="uk-UA"/>
        </w:rPr>
        <w:t>–</w:t>
      </w:r>
      <w:r w:rsidR="000E0E6C">
        <w:rPr>
          <w:bCs/>
          <w:lang w:val="uk-UA"/>
        </w:rPr>
        <w:t xml:space="preserve"> </w:t>
      </w:r>
      <w:r w:rsidR="0095670B" w:rsidRPr="00EF363A">
        <w:rPr>
          <w:rFonts w:eastAsia="Times New Roman"/>
          <w:color w:val="000000"/>
          <w:lang w:val="ru-RU" w:eastAsia="ru-RU"/>
        </w:rPr>
        <w:t xml:space="preserve">№ 1. </w:t>
      </w:r>
      <w:r w:rsidR="000E0E6C">
        <w:rPr>
          <w:rFonts w:eastAsia="Times New Roman"/>
          <w:color w:val="000000"/>
          <w:lang w:val="ru-RU" w:eastAsia="ru-RU"/>
        </w:rPr>
        <w:t xml:space="preserve"> </w:t>
      </w:r>
      <w:r w:rsidR="0095670B" w:rsidRPr="00562D24">
        <w:rPr>
          <w:bCs/>
          <w:lang w:val="uk-UA"/>
        </w:rPr>
        <w:t>–</w:t>
      </w:r>
      <w:r w:rsidR="000E0E6C">
        <w:rPr>
          <w:bCs/>
          <w:lang w:val="uk-UA"/>
        </w:rPr>
        <w:t xml:space="preserve"> </w:t>
      </w:r>
      <w:r w:rsidR="0095670B" w:rsidRPr="00EF363A">
        <w:rPr>
          <w:rFonts w:eastAsia="Times New Roman"/>
          <w:color w:val="000000"/>
          <w:lang w:val="ru-RU" w:eastAsia="ru-RU"/>
        </w:rPr>
        <w:t>С. 60-71.</w:t>
      </w:r>
    </w:p>
    <w:p w14:paraId="0E4350F8" w14:textId="77777777" w:rsidR="008309A5" w:rsidRPr="00562D24" w:rsidRDefault="008309A5" w:rsidP="00121F6A">
      <w:pPr>
        <w:pStyle w:val="BodyText"/>
        <w:tabs>
          <w:tab w:val="clear" w:pos="288"/>
        </w:tabs>
        <w:spacing w:after="0" w:line="240" w:lineRule="auto"/>
        <w:ind w:firstLine="284"/>
        <w:rPr>
          <w:rFonts w:eastAsia="Times New Roman"/>
          <w:color w:val="000000"/>
          <w:lang w:val="uk-UA" w:eastAsia="ru-RU"/>
        </w:rPr>
      </w:pPr>
    </w:p>
    <w:p w14:paraId="4785FD14" w14:textId="77777777" w:rsidR="00DA0DDA" w:rsidRDefault="00DA0DDA" w:rsidP="00DA0DDA">
      <w:pPr>
        <w:pStyle w:val="references"/>
        <w:numPr>
          <w:ilvl w:val="0"/>
          <w:numId w:val="0"/>
        </w:numPr>
        <w:spacing w:line="240" w:lineRule="auto"/>
        <w:rPr>
          <w:rFonts w:eastAsia="MS Mincho"/>
          <w:lang w:val="ru-RU"/>
        </w:rPr>
      </w:pPr>
    </w:p>
    <w:p w14:paraId="7A4AD0F0" w14:textId="77777777" w:rsidR="00A5657C" w:rsidRPr="00823913" w:rsidRDefault="00A5657C" w:rsidP="00DA0DDA">
      <w:pPr>
        <w:pStyle w:val="references"/>
        <w:numPr>
          <w:ilvl w:val="0"/>
          <w:numId w:val="0"/>
        </w:numPr>
        <w:spacing w:line="240" w:lineRule="auto"/>
        <w:rPr>
          <w:rFonts w:eastAsia="MS Mincho"/>
          <w:lang w:val="ru-RU"/>
        </w:rPr>
        <w:sectPr w:rsidR="00A5657C" w:rsidRPr="00823913" w:rsidSect="005F04AE">
          <w:type w:val="continuous"/>
          <w:pgSz w:w="11909" w:h="16834" w:code="9"/>
          <w:pgMar w:top="851" w:right="731" w:bottom="1418" w:left="731" w:header="720" w:footer="720" w:gutter="0"/>
          <w:cols w:num="2" w:space="360"/>
          <w:docGrid w:linePitch="360"/>
        </w:sectPr>
      </w:pPr>
    </w:p>
    <w:p w14:paraId="233E7DE0" w14:textId="77777777" w:rsidR="008A55B5" w:rsidRPr="00823913" w:rsidRDefault="008A55B5" w:rsidP="00E8288B">
      <w:pPr>
        <w:jc w:val="both"/>
        <w:rPr>
          <w:lang w:val="ru-RU"/>
        </w:rPr>
      </w:pPr>
    </w:p>
    <w:sectPr w:rsidR="008A55B5" w:rsidRPr="00823913" w:rsidSect="006C4648">
      <w:headerReference w:type="default" r:id="rId37"/>
      <w:footerReference w:type="default" r:id="rId38"/>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B893A" w14:textId="77777777" w:rsidR="00175F7B" w:rsidRDefault="00175F7B" w:rsidP="003E0ED2">
      <w:r>
        <w:separator/>
      </w:r>
    </w:p>
  </w:endnote>
  <w:endnote w:type="continuationSeparator" w:id="0">
    <w:p w14:paraId="584C7DFD" w14:textId="77777777" w:rsidR="00175F7B" w:rsidRDefault="00175F7B" w:rsidP="003E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0FBF9" w14:textId="77777777" w:rsidR="00DA0DDA" w:rsidRDefault="00DA0DDA" w:rsidP="00782CD9">
    <w:pPr>
      <w:pStyle w:val="Footer"/>
      <w:pBdr>
        <w:bottom w:val="single" w:sz="8" w:space="1" w:color="009900"/>
      </w:pBdr>
      <w:jc w:val="both"/>
      <w:rPr>
        <w:b/>
        <w:i/>
        <w:color w:val="009900"/>
        <w:sz w:val="22"/>
        <w:szCs w:val="22"/>
        <w:lang w:val="ru-RU" w:eastAsia="ru-RU"/>
      </w:rPr>
    </w:pPr>
  </w:p>
  <w:tbl>
    <w:tblPr>
      <w:tblW w:w="0" w:type="auto"/>
      <w:tblLook w:val="04A0" w:firstRow="1" w:lastRow="0" w:firstColumn="1" w:lastColumn="0" w:noHBand="0" w:noVBand="1"/>
    </w:tblPr>
    <w:tblGrid>
      <w:gridCol w:w="9180"/>
      <w:gridCol w:w="1483"/>
    </w:tblGrid>
    <w:tr w:rsidR="00DA0DDA" w:rsidRPr="00FE4AC3" w14:paraId="317AED23" w14:textId="77777777" w:rsidTr="00782CD9">
      <w:tc>
        <w:tcPr>
          <w:tcW w:w="9180" w:type="dxa"/>
        </w:tcPr>
        <w:p w14:paraId="572F515A" w14:textId="77777777" w:rsidR="00DA0DDA" w:rsidRPr="00CE309F" w:rsidRDefault="000557FF" w:rsidP="00CE309F">
          <w:pPr>
            <w:pStyle w:val="Footer"/>
            <w:jc w:val="both"/>
            <w:rPr>
              <w:b/>
              <w:i/>
              <w:color w:val="009900"/>
              <w:sz w:val="22"/>
              <w:szCs w:val="22"/>
              <w:lang w:eastAsia="ru-RU"/>
            </w:rPr>
          </w:pPr>
          <w:r>
            <w:rPr>
              <w:b/>
              <w:i/>
              <w:color w:val="009900"/>
              <w:sz w:val="22"/>
              <w:szCs w:val="22"/>
              <w:lang w:val="ru-RU" w:eastAsia="ru-RU"/>
            </w:rPr>
            <w:t xml:space="preserve">Международная научно-техническая конференция </w:t>
          </w:r>
          <w:r w:rsidRPr="000557FF">
            <w:rPr>
              <w:b/>
              <w:i/>
              <w:color w:val="009900"/>
              <w:sz w:val="22"/>
              <w:szCs w:val="22"/>
              <w:lang w:val="ru-RU" w:eastAsia="ru-RU"/>
            </w:rPr>
            <w:t>“</w:t>
          </w:r>
          <w:r>
            <w:rPr>
              <w:b/>
              <w:i/>
              <w:color w:val="009900"/>
              <w:sz w:val="22"/>
              <w:szCs w:val="22"/>
              <w:lang w:val="ru-RU" w:eastAsia="ru-RU"/>
            </w:rPr>
            <w:t>Пром-Инжиниринг</w:t>
          </w:r>
          <w:r w:rsidRPr="000557FF">
            <w:rPr>
              <w:b/>
              <w:i/>
              <w:color w:val="009900"/>
              <w:sz w:val="22"/>
              <w:szCs w:val="22"/>
              <w:lang w:val="ru-RU" w:eastAsia="ru-RU"/>
            </w:rPr>
            <w:t>”</w:t>
          </w:r>
          <w:r w:rsidR="0066497E">
            <w:rPr>
              <w:b/>
              <w:i/>
              <w:color w:val="009900"/>
              <w:sz w:val="22"/>
              <w:szCs w:val="22"/>
              <w:lang w:val="ru-RU" w:eastAsia="ru-RU"/>
            </w:rPr>
            <w:t>. 20</w:t>
          </w:r>
          <w:r w:rsidR="00CE309F">
            <w:rPr>
              <w:b/>
              <w:i/>
              <w:color w:val="009900"/>
              <w:sz w:val="22"/>
              <w:szCs w:val="22"/>
              <w:lang w:eastAsia="ru-RU"/>
            </w:rPr>
            <w:t>15</w:t>
          </w:r>
        </w:p>
      </w:tc>
      <w:tc>
        <w:tcPr>
          <w:tcW w:w="1483" w:type="dxa"/>
        </w:tcPr>
        <w:p w14:paraId="4D50D7FD" w14:textId="77777777" w:rsidR="00DA0DDA" w:rsidRPr="00FE4AC3" w:rsidRDefault="00005A9B" w:rsidP="00782CD9">
          <w:pPr>
            <w:pStyle w:val="Footer"/>
            <w:jc w:val="right"/>
            <w:rPr>
              <w:b/>
              <w:i/>
              <w:color w:val="009900"/>
              <w:sz w:val="22"/>
              <w:szCs w:val="22"/>
              <w:lang w:val="ru-RU" w:eastAsia="ru-RU"/>
            </w:rPr>
          </w:pPr>
          <w:r w:rsidRPr="00FE4AC3">
            <w:rPr>
              <w:b/>
              <w:i/>
              <w:color w:val="009900"/>
              <w:sz w:val="22"/>
              <w:szCs w:val="22"/>
              <w:lang w:val="ru-RU" w:eastAsia="ru-RU"/>
            </w:rPr>
            <w:fldChar w:fldCharType="begin"/>
          </w:r>
          <w:r w:rsidR="00DA0DDA" w:rsidRPr="00FE4AC3">
            <w:rPr>
              <w:b/>
              <w:i/>
              <w:color w:val="009900"/>
              <w:sz w:val="22"/>
              <w:szCs w:val="22"/>
              <w:lang w:val="ru-RU" w:eastAsia="ru-RU"/>
            </w:rPr>
            <w:instrText xml:space="preserve"> PAGE   \* MERGEFORMAT </w:instrText>
          </w:r>
          <w:r w:rsidRPr="00FE4AC3">
            <w:rPr>
              <w:b/>
              <w:i/>
              <w:color w:val="009900"/>
              <w:sz w:val="22"/>
              <w:szCs w:val="22"/>
              <w:lang w:val="ru-RU" w:eastAsia="ru-RU"/>
            </w:rPr>
            <w:fldChar w:fldCharType="separate"/>
          </w:r>
          <w:r w:rsidR="00870E5D">
            <w:rPr>
              <w:b/>
              <w:i/>
              <w:noProof/>
              <w:color w:val="009900"/>
              <w:sz w:val="22"/>
              <w:szCs w:val="22"/>
              <w:lang w:val="ru-RU" w:eastAsia="ru-RU"/>
            </w:rPr>
            <w:t>3</w:t>
          </w:r>
          <w:r w:rsidRPr="00FE4AC3">
            <w:rPr>
              <w:b/>
              <w:i/>
              <w:color w:val="009900"/>
              <w:sz w:val="22"/>
              <w:szCs w:val="22"/>
              <w:lang w:val="ru-RU" w:eastAsia="ru-RU"/>
            </w:rPr>
            <w:fldChar w:fldCharType="end"/>
          </w:r>
        </w:p>
      </w:tc>
    </w:tr>
  </w:tbl>
  <w:p w14:paraId="53E82497" w14:textId="77777777" w:rsidR="00DA0DDA" w:rsidRDefault="00DA0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B1741" w14:textId="77777777" w:rsidR="00175F7B" w:rsidRDefault="00175F7B" w:rsidP="003E0ED2">
      <w:r>
        <w:separator/>
      </w:r>
    </w:p>
  </w:footnote>
  <w:footnote w:type="continuationSeparator" w:id="0">
    <w:p w14:paraId="3EE7FB8F" w14:textId="77777777" w:rsidR="00175F7B" w:rsidRDefault="00175F7B" w:rsidP="003E0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5098" w14:textId="77777777" w:rsidR="00DA0DDA" w:rsidRPr="0040761A" w:rsidRDefault="000557FF" w:rsidP="00782CD9">
    <w:pPr>
      <w:pStyle w:val="Header"/>
      <w:pBdr>
        <w:top w:val="single" w:sz="8" w:space="1" w:color="009900"/>
        <w:bottom w:val="single" w:sz="8" w:space="1" w:color="009900"/>
      </w:pBdr>
      <w:jc w:val="left"/>
      <w:rPr>
        <w:b/>
        <w:i/>
        <w:color w:val="009900"/>
        <w:sz w:val="22"/>
        <w:szCs w:val="22"/>
      </w:rPr>
    </w:pPr>
    <w:r w:rsidRPr="000557FF">
      <w:rPr>
        <w:b/>
        <w:i/>
        <w:color w:val="009900"/>
        <w:sz w:val="22"/>
        <w:szCs w:val="22"/>
        <w:lang w:eastAsia="ru-RU"/>
      </w:rPr>
      <w:t>International Conference on Industrial Engineering. 2015</w:t>
    </w:r>
  </w:p>
  <w:p w14:paraId="32E3A273" w14:textId="77777777" w:rsidR="00DA0DDA" w:rsidRDefault="00DA0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15:restartNumberingAfterBreak="0">
    <w:nsid w:val="4189603E"/>
    <w:multiLevelType w:val="multilevel"/>
    <w:tmpl w:val="85907AB4"/>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25D3B91"/>
    <w:multiLevelType w:val="hybridMultilevel"/>
    <w:tmpl w:val="D6BA30DA"/>
    <w:lvl w:ilvl="0" w:tplc="174C1D78">
      <w:start w:val="1"/>
      <w:numFmt w:val="decimal"/>
      <w:lvlText w:val="%1."/>
      <w:lvlJc w:val="left"/>
      <w:pPr>
        <w:ind w:left="649" w:hanging="36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6"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3ED6E1E"/>
    <w:multiLevelType w:val="hybridMultilevel"/>
    <w:tmpl w:val="79A4F054"/>
    <w:lvl w:ilvl="0" w:tplc="C31A5DB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546182A"/>
    <w:multiLevelType w:val="hybridMultilevel"/>
    <w:tmpl w:val="67581A9A"/>
    <w:lvl w:ilvl="0" w:tplc="C4E4E900">
      <w:start w:val="1"/>
      <w:numFmt w:val="bullet"/>
      <w:lvlText w:val="•"/>
      <w:lvlJc w:val="left"/>
      <w:pPr>
        <w:tabs>
          <w:tab w:val="num" w:pos="720"/>
        </w:tabs>
        <w:ind w:left="720" w:hanging="360"/>
      </w:pPr>
      <w:rPr>
        <w:rFonts w:ascii="Arial" w:hAnsi="Arial" w:hint="default"/>
      </w:rPr>
    </w:lvl>
    <w:lvl w:ilvl="1" w:tplc="3C863C0A" w:tentative="1">
      <w:start w:val="1"/>
      <w:numFmt w:val="bullet"/>
      <w:lvlText w:val="•"/>
      <w:lvlJc w:val="left"/>
      <w:pPr>
        <w:tabs>
          <w:tab w:val="num" w:pos="1440"/>
        </w:tabs>
        <w:ind w:left="1440" w:hanging="360"/>
      </w:pPr>
      <w:rPr>
        <w:rFonts w:ascii="Arial" w:hAnsi="Arial" w:hint="default"/>
      </w:rPr>
    </w:lvl>
    <w:lvl w:ilvl="2" w:tplc="BA6662F8" w:tentative="1">
      <w:start w:val="1"/>
      <w:numFmt w:val="bullet"/>
      <w:lvlText w:val="•"/>
      <w:lvlJc w:val="left"/>
      <w:pPr>
        <w:tabs>
          <w:tab w:val="num" w:pos="2160"/>
        </w:tabs>
        <w:ind w:left="2160" w:hanging="360"/>
      </w:pPr>
      <w:rPr>
        <w:rFonts w:ascii="Arial" w:hAnsi="Arial" w:hint="default"/>
      </w:rPr>
    </w:lvl>
    <w:lvl w:ilvl="3" w:tplc="33FEEF1A" w:tentative="1">
      <w:start w:val="1"/>
      <w:numFmt w:val="bullet"/>
      <w:lvlText w:val="•"/>
      <w:lvlJc w:val="left"/>
      <w:pPr>
        <w:tabs>
          <w:tab w:val="num" w:pos="2880"/>
        </w:tabs>
        <w:ind w:left="2880" w:hanging="360"/>
      </w:pPr>
      <w:rPr>
        <w:rFonts w:ascii="Arial" w:hAnsi="Arial" w:hint="default"/>
      </w:rPr>
    </w:lvl>
    <w:lvl w:ilvl="4" w:tplc="537C296A" w:tentative="1">
      <w:start w:val="1"/>
      <w:numFmt w:val="bullet"/>
      <w:lvlText w:val="•"/>
      <w:lvlJc w:val="left"/>
      <w:pPr>
        <w:tabs>
          <w:tab w:val="num" w:pos="3600"/>
        </w:tabs>
        <w:ind w:left="3600" w:hanging="360"/>
      </w:pPr>
      <w:rPr>
        <w:rFonts w:ascii="Arial" w:hAnsi="Arial" w:hint="default"/>
      </w:rPr>
    </w:lvl>
    <w:lvl w:ilvl="5" w:tplc="2E608E42" w:tentative="1">
      <w:start w:val="1"/>
      <w:numFmt w:val="bullet"/>
      <w:lvlText w:val="•"/>
      <w:lvlJc w:val="left"/>
      <w:pPr>
        <w:tabs>
          <w:tab w:val="num" w:pos="4320"/>
        </w:tabs>
        <w:ind w:left="4320" w:hanging="360"/>
      </w:pPr>
      <w:rPr>
        <w:rFonts w:ascii="Arial" w:hAnsi="Arial" w:hint="default"/>
      </w:rPr>
    </w:lvl>
    <w:lvl w:ilvl="6" w:tplc="086A3F06" w:tentative="1">
      <w:start w:val="1"/>
      <w:numFmt w:val="bullet"/>
      <w:lvlText w:val="•"/>
      <w:lvlJc w:val="left"/>
      <w:pPr>
        <w:tabs>
          <w:tab w:val="num" w:pos="5040"/>
        </w:tabs>
        <w:ind w:left="5040" w:hanging="360"/>
      </w:pPr>
      <w:rPr>
        <w:rFonts w:ascii="Arial" w:hAnsi="Arial" w:hint="default"/>
      </w:rPr>
    </w:lvl>
    <w:lvl w:ilvl="7" w:tplc="392E0FC6" w:tentative="1">
      <w:start w:val="1"/>
      <w:numFmt w:val="bullet"/>
      <w:lvlText w:val="•"/>
      <w:lvlJc w:val="left"/>
      <w:pPr>
        <w:tabs>
          <w:tab w:val="num" w:pos="5760"/>
        </w:tabs>
        <w:ind w:left="5760" w:hanging="360"/>
      </w:pPr>
      <w:rPr>
        <w:rFonts w:ascii="Arial" w:hAnsi="Arial" w:hint="default"/>
      </w:rPr>
    </w:lvl>
    <w:lvl w:ilvl="8" w:tplc="9DBA920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8AE5445"/>
    <w:multiLevelType w:val="hybridMultilevel"/>
    <w:tmpl w:val="FE4EB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9FB4D4F"/>
    <w:multiLevelType w:val="hybridMultilevel"/>
    <w:tmpl w:val="4BBCD73E"/>
    <w:lvl w:ilvl="0" w:tplc="C31A5DB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CD32DA8"/>
    <w:multiLevelType w:val="singleLevel"/>
    <w:tmpl w:val="4B64C520"/>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20"/>
        <w:szCs w:val="20"/>
      </w:rPr>
    </w:lvl>
  </w:abstractNum>
  <w:abstractNum w:abstractNumId="13" w15:restartNumberingAfterBreak="0">
    <w:nsid w:val="72E047A1"/>
    <w:multiLevelType w:val="hybridMultilevel"/>
    <w:tmpl w:val="0756CDAC"/>
    <w:lvl w:ilvl="0" w:tplc="D744D81A">
      <w:start w:val="1"/>
      <w:numFmt w:val="decimal"/>
      <w:lvlText w:val="%1."/>
      <w:lvlJc w:val="left"/>
      <w:pPr>
        <w:ind w:left="649" w:hanging="36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14" w15:restartNumberingAfterBreak="0">
    <w:nsid w:val="7C424A67"/>
    <w:multiLevelType w:val="hybridMultilevel"/>
    <w:tmpl w:val="8E92DFA4"/>
    <w:lvl w:ilvl="0" w:tplc="2F74FE32">
      <w:start w:val="1"/>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5"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2"/>
  </w:num>
  <w:num w:numId="2">
    <w:abstractNumId w:val="11"/>
  </w:num>
  <w:num w:numId="3">
    <w:abstractNumId w:val="1"/>
  </w:num>
  <w:num w:numId="4">
    <w:abstractNumId w:val="4"/>
  </w:num>
  <w:num w:numId="5">
    <w:abstractNumId w:val="4"/>
  </w:num>
  <w:num w:numId="6">
    <w:abstractNumId w:val="4"/>
  </w:num>
  <w:num w:numId="7">
    <w:abstractNumId w:val="4"/>
  </w:num>
  <w:num w:numId="8">
    <w:abstractNumId w:val="6"/>
  </w:num>
  <w:num w:numId="9">
    <w:abstractNumId w:val="12"/>
  </w:num>
  <w:num w:numId="10">
    <w:abstractNumId w:val="3"/>
  </w:num>
  <w:num w:numId="11">
    <w:abstractNumId w:val="0"/>
  </w:num>
  <w:num w:numId="12">
    <w:abstractNumId w:val="15"/>
  </w:num>
  <w:num w:numId="13">
    <w:abstractNumId w:val="13"/>
  </w:num>
  <w:num w:numId="14">
    <w:abstractNumId w:val="14"/>
  </w:num>
  <w:num w:numId="15">
    <w:abstractNumId w:val="5"/>
  </w:num>
  <w:num w:numId="16">
    <w:abstractNumId w:val="9"/>
  </w:num>
  <w:num w:numId="17">
    <w:abstractNumId w:val="7"/>
  </w:num>
  <w:num w:numId="18">
    <w:abstractNumId w:val="1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59A6"/>
    <w:rsid w:val="00005A9B"/>
    <w:rsid w:val="00006BBD"/>
    <w:rsid w:val="00021449"/>
    <w:rsid w:val="0004390D"/>
    <w:rsid w:val="000554DF"/>
    <w:rsid w:val="000557FF"/>
    <w:rsid w:val="00064AFF"/>
    <w:rsid w:val="00064F77"/>
    <w:rsid w:val="00086E66"/>
    <w:rsid w:val="0009688D"/>
    <w:rsid w:val="000A488C"/>
    <w:rsid w:val="000B4641"/>
    <w:rsid w:val="000B4FBF"/>
    <w:rsid w:val="000D0C9E"/>
    <w:rsid w:val="000E0E6C"/>
    <w:rsid w:val="000E4F8A"/>
    <w:rsid w:val="000E7038"/>
    <w:rsid w:val="000F34DC"/>
    <w:rsid w:val="0010711E"/>
    <w:rsid w:val="001151FC"/>
    <w:rsid w:val="00117CD0"/>
    <w:rsid w:val="00120965"/>
    <w:rsid w:val="00121F6A"/>
    <w:rsid w:val="00123D6D"/>
    <w:rsid w:val="00127EDD"/>
    <w:rsid w:val="00166906"/>
    <w:rsid w:val="00175F7B"/>
    <w:rsid w:val="00177D19"/>
    <w:rsid w:val="00182610"/>
    <w:rsid w:val="0018300A"/>
    <w:rsid w:val="00184851"/>
    <w:rsid w:val="001924F4"/>
    <w:rsid w:val="001B64F0"/>
    <w:rsid w:val="001F4C5E"/>
    <w:rsid w:val="00211EE1"/>
    <w:rsid w:val="00220BDB"/>
    <w:rsid w:val="002304E3"/>
    <w:rsid w:val="002541ED"/>
    <w:rsid w:val="00261570"/>
    <w:rsid w:val="002709C8"/>
    <w:rsid w:val="00270A39"/>
    <w:rsid w:val="00276735"/>
    <w:rsid w:val="00283E1C"/>
    <w:rsid w:val="002864A3"/>
    <w:rsid w:val="002B3B81"/>
    <w:rsid w:val="002B4267"/>
    <w:rsid w:val="002E3861"/>
    <w:rsid w:val="002E7BED"/>
    <w:rsid w:val="00304154"/>
    <w:rsid w:val="00304704"/>
    <w:rsid w:val="00306781"/>
    <w:rsid w:val="00312F44"/>
    <w:rsid w:val="0031782B"/>
    <w:rsid w:val="00323A43"/>
    <w:rsid w:val="003349EB"/>
    <w:rsid w:val="00336B68"/>
    <w:rsid w:val="003522F6"/>
    <w:rsid w:val="003677FC"/>
    <w:rsid w:val="00384B96"/>
    <w:rsid w:val="003A47B5"/>
    <w:rsid w:val="003A59A6"/>
    <w:rsid w:val="003E0ED2"/>
    <w:rsid w:val="003E1EF8"/>
    <w:rsid w:val="003E2AB4"/>
    <w:rsid w:val="003F2DB0"/>
    <w:rsid w:val="004019FC"/>
    <w:rsid w:val="00404100"/>
    <w:rsid w:val="004059FE"/>
    <w:rsid w:val="004154B0"/>
    <w:rsid w:val="00422966"/>
    <w:rsid w:val="0043125D"/>
    <w:rsid w:val="004342FD"/>
    <w:rsid w:val="004371F2"/>
    <w:rsid w:val="004414A1"/>
    <w:rsid w:val="00441A8B"/>
    <w:rsid w:val="004445B3"/>
    <w:rsid w:val="00454801"/>
    <w:rsid w:val="004563FC"/>
    <w:rsid w:val="004708E4"/>
    <w:rsid w:val="00470CD6"/>
    <w:rsid w:val="004776E5"/>
    <w:rsid w:val="00484D9F"/>
    <w:rsid w:val="00486992"/>
    <w:rsid w:val="004A0152"/>
    <w:rsid w:val="004A3C8E"/>
    <w:rsid w:val="004B3902"/>
    <w:rsid w:val="004B7D8F"/>
    <w:rsid w:val="004D480B"/>
    <w:rsid w:val="004D711D"/>
    <w:rsid w:val="004E205E"/>
    <w:rsid w:val="004E53BB"/>
    <w:rsid w:val="004F576C"/>
    <w:rsid w:val="004F5D0B"/>
    <w:rsid w:val="005105B8"/>
    <w:rsid w:val="00510761"/>
    <w:rsid w:val="0051311C"/>
    <w:rsid w:val="00517603"/>
    <w:rsid w:val="00531C4A"/>
    <w:rsid w:val="00533742"/>
    <w:rsid w:val="00541F36"/>
    <w:rsid w:val="00542599"/>
    <w:rsid w:val="00553607"/>
    <w:rsid w:val="005561D6"/>
    <w:rsid w:val="00562D24"/>
    <w:rsid w:val="0056310A"/>
    <w:rsid w:val="0057548A"/>
    <w:rsid w:val="00575FFB"/>
    <w:rsid w:val="005828F1"/>
    <w:rsid w:val="0059117E"/>
    <w:rsid w:val="00592E69"/>
    <w:rsid w:val="005A5E4F"/>
    <w:rsid w:val="005B520E"/>
    <w:rsid w:val="005B535B"/>
    <w:rsid w:val="005C2C68"/>
    <w:rsid w:val="005C6304"/>
    <w:rsid w:val="005C6A71"/>
    <w:rsid w:val="005D7CBC"/>
    <w:rsid w:val="005E70BD"/>
    <w:rsid w:val="005F04AE"/>
    <w:rsid w:val="005F7345"/>
    <w:rsid w:val="006108A4"/>
    <w:rsid w:val="00617BB1"/>
    <w:rsid w:val="00621611"/>
    <w:rsid w:val="00622B6F"/>
    <w:rsid w:val="006518B4"/>
    <w:rsid w:val="006558D0"/>
    <w:rsid w:val="006564EB"/>
    <w:rsid w:val="0066497E"/>
    <w:rsid w:val="00685680"/>
    <w:rsid w:val="006863B8"/>
    <w:rsid w:val="006A7E1C"/>
    <w:rsid w:val="006B5450"/>
    <w:rsid w:val="006C3EA4"/>
    <w:rsid w:val="006C4648"/>
    <w:rsid w:val="006F3401"/>
    <w:rsid w:val="0072064C"/>
    <w:rsid w:val="007358F7"/>
    <w:rsid w:val="00737BBF"/>
    <w:rsid w:val="007442B3"/>
    <w:rsid w:val="00745335"/>
    <w:rsid w:val="00753F7B"/>
    <w:rsid w:val="00782CD9"/>
    <w:rsid w:val="00787C5A"/>
    <w:rsid w:val="007919DE"/>
    <w:rsid w:val="007933EF"/>
    <w:rsid w:val="00797211"/>
    <w:rsid w:val="007A10E9"/>
    <w:rsid w:val="007B349C"/>
    <w:rsid w:val="007B66D0"/>
    <w:rsid w:val="007C0308"/>
    <w:rsid w:val="007C3B39"/>
    <w:rsid w:val="007C633F"/>
    <w:rsid w:val="007F76B6"/>
    <w:rsid w:val="00800501"/>
    <w:rsid w:val="008014D2"/>
    <w:rsid w:val="008054BC"/>
    <w:rsid w:val="00816EC3"/>
    <w:rsid w:val="0082122B"/>
    <w:rsid w:val="00823913"/>
    <w:rsid w:val="008309A5"/>
    <w:rsid w:val="00870E5D"/>
    <w:rsid w:val="008774BF"/>
    <w:rsid w:val="00881EB8"/>
    <w:rsid w:val="008869BF"/>
    <w:rsid w:val="008927A8"/>
    <w:rsid w:val="008A55B5"/>
    <w:rsid w:val="008A75C8"/>
    <w:rsid w:val="008C18F0"/>
    <w:rsid w:val="008E5FA2"/>
    <w:rsid w:val="008F1820"/>
    <w:rsid w:val="008F1B99"/>
    <w:rsid w:val="008F3E09"/>
    <w:rsid w:val="00916FE4"/>
    <w:rsid w:val="00920BB5"/>
    <w:rsid w:val="009355FD"/>
    <w:rsid w:val="0093729A"/>
    <w:rsid w:val="0095670B"/>
    <w:rsid w:val="00972C1E"/>
    <w:rsid w:val="0097508D"/>
    <w:rsid w:val="00994E81"/>
    <w:rsid w:val="00995EFB"/>
    <w:rsid w:val="009E233A"/>
    <w:rsid w:val="009E68F5"/>
    <w:rsid w:val="009F3EAE"/>
    <w:rsid w:val="009F74B0"/>
    <w:rsid w:val="00A1393A"/>
    <w:rsid w:val="00A3180F"/>
    <w:rsid w:val="00A45533"/>
    <w:rsid w:val="00A4701D"/>
    <w:rsid w:val="00A47B74"/>
    <w:rsid w:val="00A50396"/>
    <w:rsid w:val="00A510F7"/>
    <w:rsid w:val="00A54E83"/>
    <w:rsid w:val="00A5657C"/>
    <w:rsid w:val="00A61407"/>
    <w:rsid w:val="00A62D06"/>
    <w:rsid w:val="00A6752B"/>
    <w:rsid w:val="00A7523A"/>
    <w:rsid w:val="00A853B9"/>
    <w:rsid w:val="00A872B0"/>
    <w:rsid w:val="00A92072"/>
    <w:rsid w:val="00AB1335"/>
    <w:rsid w:val="00AB3B97"/>
    <w:rsid w:val="00AC301A"/>
    <w:rsid w:val="00AC6519"/>
    <w:rsid w:val="00AC7E7A"/>
    <w:rsid w:val="00AD4971"/>
    <w:rsid w:val="00AF098E"/>
    <w:rsid w:val="00AF68F9"/>
    <w:rsid w:val="00AF6E38"/>
    <w:rsid w:val="00B312BE"/>
    <w:rsid w:val="00B37ADB"/>
    <w:rsid w:val="00B43D72"/>
    <w:rsid w:val="00B51331"/>
    <w:rsid w:val="00B61C17"/>
    <w:rsid w:val="00B658DA"/>
    <w:rsid w:val="00B66CD4"/>
    <w:rsid w:val="00B70A8E"/>
    <w:rsid w:val="00B71125"/>
    <w:rsid w:val="00B92311"/>
    <w:rsid w:val="00BA3CA4"/>
    <w:rsid w:val="00BC214F"/>
    <w:rsid w:val="00BC4BCB"/>
    <w:rsid w:val="00BC79F9"/>
    <w:rsid w:val="00BD4669"/>
    <w:rsid w:val="00BD7FDF"/>
    <w:rsid w:val="00BE1AEB"/>
    <w:rsid w:val="00BE7D28"/>
    <w:rsid w:val="00BF2002"/>
    <w:rsid w:val="00BF3541"/>
    <w:rsid w:val="00C14C45"/>
    <w:rsid w:val="00C21B78"/>
    <w:rsid w:val="00C32992"/>
    <w:rsid w:val="00C55575"/>
    <w:rsid w:val="00C602B4"/>
    <w:rsid w:val="00C60A9C"/>
    <w:rsid w:val="00C80F09"/>
    <w:rsid w:val="00C86BB8"/>
    <w:rsid w:val="00CB3B86"/>
    <w:rsid w:val="00CB66E6"/>
    <w:rsid w:val="00CC7EF2"/>
    <w:rsid w:val="00CD219E"/>
    <w:rsid w:val="00CE309F"/>
    <w:rsid w:val="00D2794E"/>
    <w:rsid w:val="00D339A0"/>
    <w:rsid w:val="00D4338C"/>
    <w:rsid w:val="00D4450B"/>
    <w:rsid w:val="00D4619A"/>
    <w:rsid w:val="00D47836"/>
    <w:rsid w:val="00D52BE9"/>
    <w:rsid w:val="00D57A86"/>
    <w:rsid w:val="00D65D7C"/>
    <w:rsid w:val="00D67712"/>
    <w:rsid w:val="00D84672"/>
    <w:rsid w:val="00D9156D"/>
    <w:rsid w:val="00D91DBE"/>
    <w:rsid w:val="00D93FD2"/>
    <w:rsid w:val="00DA0DDA"/>
    <w:rsid w:val="00DC320B"/>
    <w:rsid w:val="00DE2A1F"/>
    <w:rsid w:val="00DF3EA5"/>
    <w:rsid w:val="00DF3EC2"/>
    <w:rsid w:val="00DF4379"/>
    <w:rsid w:val="00E0111C"/>
    <w:rsid w:val="00E1062E"/>
    <w:rsid w:val="00E14B5D"/>
    <w:rsid w:val="00E248CC"/>
    <w:rsid w:val="00E251DB"/>
    <w:rsid w:val="00E2616B"/>
    <w:rsid w:val="00E36C7B"/>
    <w:rsid w:val="00E60054"/>
    <w:rsid w:val="00E65250"/>
    <w:rsid w:val="00E8288B"/>
    <w:rsid w:val="00E91219"/>
    <w:rsid w:val="00E9155B"/>
    <w:rsid w:val="00E96E4D"/>
    <w:rsid w:val="00EA506F"/>
    <w:rsid w:val="00EA63DE"/>
    <w:rsid w:val="00EB43E4"/>
    <w:rsid w:val="00EB76E5"/>
    <w:rsid w:val="00EE32B9"/>
    <w:rsid w:val="00EE4362"/>
    <w:rsid w:val="00EF18D7"/>
    <w:rsid w:val="00EF1E8A"/>
    <w:rsid w:val="00EF363A"/>
    <w:rsid w:val="00EF3A1A"/>
    <w:rsid w:val="00EF6E65"/>
    <w:rsid w:val="00F12417"/>
    <w:rsid w:val="00F1527C"/>
    <w:rsid w:val="00F26247"/>
    <w:rsid w:val="00F32562"/>
    <w:rsid w:val="00F3757F"/>
    <w:rsid w:val="00F63424"/>
    <w:rsid w:val="00F7599C"/>
    <w:rsid w:val="00F77C61"/>
    <w:rsid w:val="00F80DD7"/>
    <w:rsid w:val="00FC5BE3"/>
    <w:rsid w:val="00FE4AC3"/>
    <w:rsid w:val="00FE6756"/>
    <w:rsid w:val="00FF0C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E35ACA"/>
  <w15:docId w15:val="{0E6B71EA-D213-4D8E-95B7-1DCEE406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pPr>
      <w:jc w:val="center"/>
    </w:pPr>
    <w:rPr>
      <w:rFonts w:ascii="Times New Roman" w:hAnsi="Times New Roman"/>
      <w:lang w:val="en-US" w:eastAsia="en-US"/>
    </w:rPr>
  </w:style>
  <w:style w:type="paragraph" w:styleId="Heading1">
    <w:name w:val="heading 1"/>
    <w:basedOn w:val="Normal"/>
    <w:next w:val="Normal"/>
    <w:link w:val="Heading1Char"/>
    <w:uiPriority w:val="9"/>
    <w:qFormat/>
    <w:rsid w:val="006518B4"/>
    <w:pPr>
      <w:keepNext/>
      <w:keepLines/>
      <w:tabs>
        <w:tab w:val="left" w:pos="216"/>
      </w:tabs>
      <w:spacing w:before="160" w:after="8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EF3A1A"/>
    <w:pPr>
      <w:keepNext/>
      <w:keepLine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spacing w:line="240" w:lineRule="exact"/>
      <w:jc w:val="both"/>
      <w:outlineLvl w:val="2"/>
    </w:pPr>
    <w:rPr>
      <w:rFonts w:eastAsia="MS Mincho"/>
      <w:i/>
      <w:iCs/>
      <w:noProof/>
    </w:rPr>
  </w:style>
  <w:style w:type="paragraph" w:styleId="Heading4">
    <w:name w:val="heading 4"/>
    <w:basedOn w:val="Normal"/>
    <w:next w:val="Normal"/>
    <w:link w:val="Heading4Char"/>
    <w:uiPriority w:val="99"/>
    <w:qFormat/>
    <w:rsid w:val="004059FE"/>
    <w:pPr>
      <w:tabs>
        <w:tab w:val="left" w:pos="821"/>
      </w:tabs>
      <w:spacing w:before="40" w:after="40"/>
      <w:jc w:val="both"/>
      <w:outlineLvl w:val="3"/>
    </w:pPr>
    <w:rPr>
      <w:rFonts w:eastAsia="MS Mincho"/>
      <w:i/>
      <w:iCs/>
      <w:noProof/>
    </w:rPr>
  </w:style>
  <w:style w:type="paragraph" w:styleId="Heading5">
    <w:name w:val="heading 5"/>
    <w:basedOn w:val="Normal"/>
    <w:next w:val="Normal"/>
    <w:link w:val="Heading5Char"/>
    <w:uiPriority w:val="9"/>
    <w:qFormat/>
    <w:rsid w:val="006518B4"/>
    <w:pPr>
      <w:tabs>
        <w:tab w:val="left" w:pos="360"/>
      </w:tabs>
      <w:spacing w:before="160" w:after="8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518B4"/>
    <w:rPr>
      <w:rFonts w:ascii="Cambria" w:eastAsia="Times New Roman" w:hAnsi="Cambria" w:cs="Times New Roman"/>
      <w:b/>
      <w:bCs/>
      <w:kern w:val="32"/>
      <w:sz w:val="32"/>
      <w:szCs w:val="32"/>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sid w:val="006518B4"/>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rsid w:val="006518B4"/>
    <w:pPr>
      <w:jc w:val="center"/>
    </w:pPr>
    <w:rPr>
      <w:rFonts w:ascii="Times New Roman" w:hAnsi="Times New Roman"/>
      <w:lang w:val="en-US" w:eastAsia="en-US"/>
    </w:rPr>
  </w:style>
  <w:style w:type="paragraph" w:customStyle="1" w:styleId="Author">
    <w:name w:val="Author"/>
    <w:uiPriority w:val="99"/>
    <w:rsid w:val="006518B4"/>
    <w:pPr>
      <w:spacing w:before="360" w:after="40"/>
      <w:jc w:val="center"/>
    </w:pPr>
    <w:rPr>
      <w:rFonts w:ascii="Times New Roman" w:hAnsi="Times New Roman"/>
      <w:noProof/>
      <w:sz w:val="22"/>
      <w:szCs w:val="22"/>
      <w:lang w:val="en-US" w:eastAsia="en-US"/>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rsid w:val="006518B4"/>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rsid w:val="006518B4"/>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Normal"/>
    <w:uiPriority w:val="99"/>
    <w:rsid w:val="006518B4"/>
    <w:rPr>
      <w:b/>
      <w:bCs/>
      <w:sz w:val="16"/>
      <w:szCs w:val="16"/>
    </w:rPr>
  </w:style>
  <w:style w:type="paragraph" w:customStyle="1" w:styleId="tablecolsubhead">
    <w:name w:val="table col subhead"/>
    <w:basedOn w:val="tablecolhead"/>
    <w:uiPriority w:val="99"/>
    <w:rsid w:val="006518B4"/>
    <w:rPr>
      <w:i/>
      <w:iCs/>
      <w:sz w:val="15"/>
      <w:szCs w:val="15"/>
    </w:rPr>
  </w:style>
  <w:style w:type="paragraph" w:customStyle="1" w:styleId="tablecopy">
    <w:name w:val="table copy"/>
    <w:uiPriority w:val="99"/>
    <w:rsid w:val="006518B4"/>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rsid w:val="006518B4"/>
    <w:pPr>
      <w:numPr>
        <w:numId w:val="9"/>
      </w:numPr>
      <w:spacing w:before="240" w:after="120" w:line="216" w:lineRule="auto"/>
      <w:jc w:val="center"/>
    </w:pPr>
    <w:rPr>
      <w:rFonts w:ascii="Times New Roman" w:hAnsi="Times New Roman"/>
      <w:smallCaps/>
      <w:noProof/>
      <w:sz w:val="16"/>
      <w:szCs w:val="16"/>
      <w:lang w:val="en-US" w:eastAsia="en-US"/>
    </w:rPr>
  </w:style>
  <w:style w:type="paragraph" w:styleId="Header">
    <w:name w:val="header"/>
    <w:basedOn w:val="Normal"/>
    <w:link w:val="HeaderChar"/>
    <w:uiPriority w:val="99"/>
    <w:unhideWhenUsed/>
    <w:rsid w:val="003E0ED2"/>
    <w:pPr>
      <w:tabs>
        <w:tab w:val="center" w:pos="4677"/>
        <w:tab w:val="right" w:pos="9355"/>
      </w:tabs>
    </w:pPr>
  </w:style>
  <w:style w:type="character" w:customStyle="1" w:styleId="HeaderChar">
    <w:name w:val="Header Char"/>
    <w:link w:val="Header"/>
    <w:uiPriority w:val="99"/>
    <w:rsid w:val="003E0ED2"/>
    <w:rPr>
      <w:rFonts w:ascii="Times New Roman" w:hAnsi="Times New Roman"/>
      <w:lang w:val="en-US" w:eastAsia="en-US"/>
    </w:rPr>
  </w:style>
  <w:style w:type="paragraph" w:styleId="Footer">
    <w:name w:val="footer"/>
    <w:basedOn w:val="Normal"/>
    <w:link w:val="FooterChar"/>
    <w:uiPriority w:val="99"/>
    <w:unhideWhenUsed/>
    <w:rsid w:val="003E0ED2"/>
    <w:pPr>
      <w:tabs>
        <w:tab w:val="center" w:pos="4677"/>
        <w:tab w:val="right" w:pos="9355"/>
      </w:tabs>
    </w:pPr>
  </w:style>
  <w:style w:type="character" w:customStyle="1" w:styleId="FooterChar">
    <w:name w:val="Footer Char"/>
    <w:link w:val="Footer"/>
    <w:uiPriority w:val="99"/>
    <w:rsid w:val="003E0ED2"/>
    <w:rPr>
      <w:rFonts w:ascii="Times New Roman" w:hAnsi="Times New Roman"/>
      <w:lang w:val="en-US" w:eastAsia="en-US"/>
    </w:rPr>
  </w:style>
  <w:style w:type="paragraph" w:styleId="BalloonText">
    <w:name w:val="Balloon Text"/>
    <w:basedOn w:val="Normal"/>
    <w:link w:val="BalloonTextChar"/>
    <w:uiPriority w:val="99"/>
    <w:semiHidden/>
    <w:unhideWhenUsed/>
    <w:rsid w:val="00BF3541"/>
    <w:rPr>
      <w:rFonts w:ascii="Tahoma" w:hAnsi="Tahoma"/>
      <w:sz w:val="16"/>
      <w:szCs w:val="16"/>
    </w:rPr>
  </w:style>
  <w:style w:type="character" w:customStyle="1" w:styleId="BalloonTextChar">
    <w:name w:val="Balloon Text Char"/>
    <w:link w:val="BalloonText"/>
    <w:uiPriority w:val="99"/>
    <w:semiHidden/>
    <w:rsid w:val="00BF3541"/>
    <w:rPr>
      <w:rFonts w:ascii="Tahoma" w:hAnsi="Tahoma" w:cs="Tahoma"/>
      <w:sz w:val="16"/>
      <w:szCs w:val="16"/>
      <w:lang w:val="en-US" w:eastAsia="en-US"/>
    </w:rPr>
  </w:style>
  <w:style w:type="character" w:styleId="Hyperlink">
    <w:name w:val="Hyperlink"/>
    <w:unhideWhenUsed/>
    <w:rsid w:val="00DF4379"/>
    <w:rPr>
      <w:color w:val="0000FF"/>
      <w:u w:val="single"/>
    </w:rPr>
  </w:style>
  <w:style w:type="table" w:styleId="TableGrid">
    <w:name w:val="Table Grid"/>
    <w:basedOn w:val="TableNormal"/>
    <w:uiPriority w:val="59"/>
    <w:rsid w:val="00FE4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A6752B"/>
  </w:style>
  <w:style w:type="character" w:customStyle="1" w:styleId="apple-converted-space">
    <w:name w:val="apple-converted-space"/>
    <w:basedOn w:val="DefaultParagraphFont"/>
    <w:rsid w:val="00A6752B"/>
  </w:style>
  <w:style w:type="character" w:styleId="Emphasis">
    <w:name w:val="Emphasis"/>
    <w:qFormat/>
    <w:rsid w:val="00A6752B"/>
    <w:rPr>
      <w:i/>
      <w:iCs/>
    </w:rPr>
  </w:style>
  <w:style w:type="character" w:customStyle="1" w:styleId="hps">
    <w:name w:val="hps"/>
    <w:basedOn w:val="DefaultParagraphFont"/>
    <w:rsid w:val="00A6752B"/>
  </w:style>
  <w:style w:type="paragraph" w:styleId="ListParagraph">
    <w:name w:val="List Paragraph"/>
    <w:basedOn w:val="Normal"/>
    <w:uiPriority w:val="34"/>
    <w:qFormat/>
    <w:rsid w:val="000A488C"/>
    <w:pPr>
      <w:spacing w:after="160" w:line="278" w:lineRule="auto"/>
      <w:ind w:left="720"/>
      <w:contextualSpacing/>
      <w:jc w:val="left"/>
    </w:pPr>
    <w:rPr>
      <w:rFonts w:asciiTheme="minorHAnsi" w:eastAsiaTheme="minorHAnsi" w:hAnsiTheme="minorHAnsi" w:cstheme="minorBidi"/>
      <w:kern w:val="2"/>
      <w:sz w:val="24"/>
      <w:szCs w:val="24"/>
      <w:lang w:val="uk-UA"/>
    </w:rPr>
  </w:style>
  <w:style w:type="character" w:customStyle="1" w:styleId="1">
    <w:name w:val="Незакрита згадка1"/>
    <w:basedOn w:val="DefaultParagraphFont"/>
    <w:uiPriority w:val="99"/>
    <w:semiHidden/>
    <w:unhideWhenUsed/>
    <w:rsid w:val="00E36C7B"/>
    <w:rPr>
      <w:color w:val="605E5C"/>
      <w:shd w:val="clear" w:color="auto" w:fill="E1DFDD"/>
    </w:rPr>
  </w:style>
  <w:style w:type="character" w:styleId="PlaceholderText">
    <w:name w:val="Placeholder Text"/>
    <w:basedOn w:val="DefaultParagraphFont"/>
    <w:uiPriority w:val="99"/>
    <w:semiHidden/>
    <w:rsid w:val="008239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6108">
      <w:bodyDiv w:val="1"/>
      <w:marLeft w:val="0"/>
      <w:marRight w:val="0"/>
      <w:marTop w:val="0"/>
      <w:marBottom w:val="0"/>
      <w:divBdr>
        <w:top w:val="none" w:sz="0" w:space="0" w:color="auto"/>
        <w:left w:val="none" w:sz="0" w:space="0" w:color="auto"/>
        <w:bottom w:val="none" w:sz="0" w:space="0" w:color="auto"/>
        <w:right w:val="none" w:sz="0" w:space="0" w:color="auto"/>
      </w:divBdr>
      <w:divsChild>
        <w:div w:id="1023479839">
          <w:marLeft w:val="360"/>
          <w:marRight w:val="0"/>
          <w:marTop w:val="200"/>
          <w:marBottom w:val="0"/>
          <w:divBdr>
            <w:top w:val="none" w:sz="0" w:space="0" w:color="auto"/>
            <w:left w:val="none" w:sz="0" w:space="0" w:color="auto"/>
            <w:bottom w:val="none" w:sz="0" w:space="0" w:color="auto"/>
            <w:right w:val="none" w:sz="0" w:space="0" w:color="auto"/>
          </w:divBdr>
        </w:div>
      </w:divsChild>
    </w:div>
    <w:div w:id="1210999564">
      <w:bodyDiv w:val="1"/>
      <w:marLeft w:val="0"/>
      <w:marRight w:val="0"/>
      <w:marTop w:val="0"/>
      <w:marBottom w:val="0"/>
      <w:divBdr>
        <w:top w:val="none" w:sz="0" w:space="0" w:color="auto"/>
        <w:left w:val="none" w:sz="0" w:space="0" w:color="auto"/>
        <w:bottom w:val="none" w:sz="0" w:space="0" w:color="auto"/>
        <w:right w:val="none" w:sz="0" w:space="0" w:color="auto"/>
      </w:divBdr>
    </w:div>
    <w:div w:id="1240629066">
      <w:bodyDiv w:val="1"/>
      <w:marLeft w:val="0"/>
      <w:marRight w:val="0"/>
      <w:marTop w:val="0"/>
      <w:marBottom w:val="0"/>
      <w:divBdr>
        <w:top w:val="none" w:sz="0" w:space="0" w:color="auto"/>
        <w:left w:val="none" w:sz="0" w:space="0" w:color="auto"/>
        <w:bottom w:val="none" w:sz="0" w:space="0" w:color="auto"/>
        <w:right w:val="none" w:sz="0" w:space="0" w:color="auto"/>
      </w:divBdr>
    </w:div>
    <w:div w:id="2041079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fontTable" Target="fontTable.xml"/><Relationship Id="rId21" Type="http://schemas.openxmlformats.org/officeDocument/2006/relationships/oleObject" Target="embeddings/oleObject7.bin"/><Relationship Id="rId34" Type="http://schemas.openxmlformats.org/officeDocument/2006/relationships/oleObject" Target="embeddings/oleObject12.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image" Target="media/image15.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1.bin"/><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3.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4.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png"/><Relationship Id="rId27" Type="http://schemas.openxmlformats.org/officeDocument/2006/relationships/image" Target="media/image11.wmf"/><Relationship Id="rId30" Type="http://schemas.openxmlformats.org/officeDocument/2006/relationships/image" Target="media/image13.png"/><Relationship Id="rId35" Type="http://schemas.openxmlformats.org/officeDocument/2006/relationships/image" Target="media/image16.wmf"/><Relationship Id="rId8" Type="http://schemas.openxmlformats.org/officeDocument/2006/relationships/image" Target="media/image1.w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72D96-EEB2-4A23-8DC3-E3BAFD317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997</Words>
  <Characters>5683</Characters>
  <Application>Microsoft Office Word</Application>
  <DocSecurity>0</DocSecurity>
  <Lines>47</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Andrey Chikrii</cp:lastModifiedBy>
  <cp:revision>7</cp:revision>
  <cp:lastPrinted>2025-05-01T17:36:00Z</cp:lastPrinted>
  <dcterms:created xsi:type="dcterms:W3CDTF">2001-12-31T22:06:00Z</dcterms:created>
  <dcterms:modified xsi:type="dcterms:W3CDTF">2025-05-06T06:40:00Z</dcterms:modified>
</cp:coreProperties>
</file>