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41E" w14:textId="758B3F16" w:rsidR="00BF2002" w:rsidRPr="00413442" w:rsidRDefault="00413442" w:rsidP="00BF2002">
      <w:pPr>
        <w:pStyle w:val="papertitle"/>
        <w:spacing w:before="360" w:after="0"/>
        <w:rPr>
          <w:rFonts w:eastAsia="MS Mincho"/>
          <w:b/>
        </w:rPr>
      </w:pPr>
      <w:r>
        <w:rPr>
          <w:rFonts w:eastAsia="MS Mincho"/>
          <w:b/>
          <w:bCs w:val="0"/>
          <w:i/>
          <w:iCs/>
        </w:rPr>
        <w:t>The process of transformation</w:t>
      </w:r>
      <w:r w:rsidR="00134E8E">
        <w:rPr>
          <w:rFonts w:eastAsia="MS Mincho"/>
          <w:b/>
          <w:bCs w:val="0"/>
          <w:i/>
          <w:iCs/>
        </w:rPr>
        <w:t xml:space="preserve"> </w:t>
      </w:r>
      <w:r w:rsidR="00C201AB">
        <w:rPr>
          <w:rFonts w:eastAsia="MS Mincho"/>
          <w:b/>
          <w:bCs w:val="0"/>
          <w:i/>
          <w:iCs/>
        </w:rPr>
        <w:t>monolith</w:t>
      </w:r>
      <w:r>
        <w:rPr>
          <w:rFonts w:eastAsia="MS Mincho"/>
          <w:b/>
          <w:bCs w:val="0"/>
          <w:i/>
          <w:iCs/>
        </w:rPr>
        <w:t xml:space="preserve"> data platforms</w:t>
      </w:r>
      <w:r w:rsidR="00B83EC8">
        <w:rPr>
          <w:rFonts w:eastAsia="MS Mincho"/>
          <w:b/>
          <w:bCs w:val="0"/>
          <w:i/>
          <w:iCs/>
        </w:rPr>
        <w:t xml:space="preserve"> to </w:t>
      </w:r>
      <w:r w:rsidR="00134E8E">
        <w:rPr>
          <w:rFonts w:eastAsia="MS Mincho"/>
          <w:b/>
          <w:bCs w:val="0"/>
          <w:i/>
          <w:iCs/>
        </w:rPr>
        <w:t xml:space="preserve">decentralized </w:t>
      </w:r>
      <w:r w:rsidR="00B83EC8">
        <w:rPr>
          <w:rFonts w:eastAsia="MS Mincho"/>
          <w:b/>
          <w:bCs w:val="0"/>
          <w:i/>
          <w:iCs/>
        </w:rPr>
        <w:t>Data Mesh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0"/>
      </w:tblGrid>
      <w:tr w:rsidR="00BF2002" w:rsidRPr="008C18F0" w14:paraId="1B3AD1C0" w14:textId="77777777" w:rsidTr="008C18F0">
        <w:tc>
          <w:tcPr>
            <w:tcW w:w="5331" w:type="dxa"/>
            <w:tcBorders>
              <w:top w:val="nil"/>
              <w:left w:val="nil"/>
              <w:bottom w:val="nil"/>
              <w:right w:val="nil"/>
            </w:tcBorders>
            <w:shd w:val="clear" w:color="auto" w:fill="auto"/>
          </w:tcPr>
          <w:p w14:paraId="0CDACD7D" w14:textId="0F0D8F0A" w:rsidR="00BF2002" w:rsidRPr="00705EFD" w:rsidRDefault="00C90ABF" w:rsidP="00BF2002">
            <w:pPr>
              <w:pStyle w:val="Author"/>
              <w:rPr>
                <w:rFonts w:eastAsia="MS Mincho"/>
              </w:rPr>
            </w:pPr>
            <w:r w:rsidRPr="00705EFD">
              <w:rPr>
                <w:rFonts w:eastAsia="MS Mincho"/>
              </w:rPr>
              <w:t>Viktoriia Onyshchenko</w:t>
            </w:r>
          </w:p>
          <w:p w14:paraId="199CC355" w14:textId="77777777" w:rsidR="00705EFD" w:rsidRDefault="001C6C88" w:rsidP="00705EFD">
            <w:pPr>
              <w:spacing w:line="220" w:lineRule="atLeast"/>
              <w:rPr>
                <w:lang w:eastAsia="en-GB"/>
              </w:rPr>
            </w:pPr>
            <w:r w:rsidRPr="00E74CC7">
              <w:rPr>
                <w:lang w:eastAsia="en-GB"/>
              </w:rPr>
              <w:t xml:space="preserve">National Technical University of Ukraine “Igor Sikorsky Kyiv Polytechnic Institute” </w:t>
            </w:r>
          </w:p>
          <w:p w14:paraId="6BBAE90A" w14:textId="2F20D51F" w:rsidR="00BF2002" w:rsidRPr="002A5594" w:rsidRDefault="007B45A8" w:rsidP="00705EFD">
            <w:pPr>
              <w:spacing w:line="220" w:lineRule="atLeast"/>
              <w:rPr>
                <w:sz w:val="18"/>
                <w:lang w:eastAsia="en-GB"/>
              </w:rPr>
            </w:pPr>
            <w:r w:rsidRPr="00E74CC7">
              <w:rPr>
                <w:rFonts w:eastAsia="MS Mincho"/>
              </w:rPr>
              <w:t>Kyiv, Ukraine</w:t>
            </w:r>
          </w:p>
        </w:tc>
        <w:tc>
          <w:tcPr>
            <w:tcW w:w="5332" w:type="dxa"/>
            <w:tcBorders>
              <w:top w:val="nil"/>
              <w:left w:val="nil"/>
              <w:bottom w:val="nil"/>
              <w:right w:val="nil"/>
            </w:tcBorders>
            <w:shd w:val="clear" w:color="auto" w:fill="auto"/>
          </w:tcPr>
          <w:p w14:paraId="7C8B183E" w14:textId="11A24A02" w:rsidR="00BF2002" w:rsidRPr="008C18F0" w:rsidRDefault="00BD49F5" w:rsidP="00BF2002">
            <w:pPr>
              <w:pStyle w:val="Author"/>
              <w:rPr>
                <w:rFonts w:eastAsia="MS Mincho"/>
              </w:rPr>
            </w:pPr>
            <w:r>
              <w:rPr>
                <w:rFonts w:eastAsia="MS Mincho"/>
              </w:rPr>
              <w:t>Yevhenii Vlasiuk</w:t>
            </w:r>
          </w:p>
          <w:p w14:paraId="792D5FC0" w14:textId="77777777" w:rsidR="00B924C5" w:rsidRDefault="00B924C5" w:rsidP="00B924C5">
            <w:pPr>
              <w:spacing w:line="220" w:lineRule="atLeast"/>
              <w:rPr>
                <w:lang w:eastAsia="en-GB"/>
              </w:rPr>
            </w:pPr>
            <w:r w:rsidRPr="00E74CC7">
              <w:rPr>
                <w:lang w:eastAsia="en-GB"/>
              </w:rPr>
              <w:t xml:space="preserve">National Technical University of Ukraine “Igor Sikorsky Kyiv Polytechnic Institute” </w:t>
            </w:r>
          </w:p>
          <w:p w14:paraId="19089448" w14:textId="5CBF4188" w:rsidR="00B924C5" w:rsidRDefault="00B924C5" w:rsidP="00B924C5">
            <w:pPr>
              <w:pStyle w:val="Affiliation"/>
              <w:rPr>
                <w:rFonts w:eastAsia="MS Mincho"/>
              </w:rPr>
            </w:pPr>
            <w:r w:rsidRPr="00E74CC7">
              <w:rPr>
                <w:rFonts w:eastAsia="MS Mincho"/>
              </w:rPr>
              <w:t>Kyiv, Ukraine</w:t>
            </w:r>
          </w:p>
          <w:p w14:paraId="7787BF61" w14:textId="2C43D759" w:rsidR="00BF2002" w:rsidRPr="008C18F0" w:rsidRDefault="00BF2002" w:rsidP="00BF2002">
            <w:pPr>
              <w:pStyle w:val="Affiliation"/>
              <w:rPr>
                <w:rFonts w:eastAsia="MS Mincho"/>
              </w:rPr>
            </w:pPr>
          </w:p>
          <w:p w14:paraId="2DC5E04E" w14:textId="77777777" w:rsidR="00BF2002" w:rsidRPr="008C18F0" w:rsidRDefault="00BF2002" w:rsidP="008C18F0">
            <w:pPr>
              <w:pStyle w:val="papertitle"/>
              <w:spacing w:after="0"/>
              <w:rPr>
                <w:rFonts w:eastAsia="MS Mincho"/>
                <w:b/>
              </w:rPr>
            </w:pPr>
          </w:p>
        </w:tc>
      </w:tr>
      <w:tr w:rsidR="00BF2002" w:rsidRPr="00F64FE4" w14:paraId="512FD460" w14:textId="77777777" w:rsidTr="008C18F0">
        <w:tc>
          <w:tcPr>
            <w:tcW w:w="10663" w:type="dxa"/>
            <w:gridSpan w:val="2"/>
            <w:tcBorders>
              <w:top w:val="nil"/>
              <w:left w:val="nil"/>
              <w:bottom w:val="nil"/>
              <w:right w:val="nil"/>
            </w:tcBorders>
            <w:shd w:val="clear" w:color="auto" w:fill="auto"/>
          </w:tcPr>
          <w:p w14:paraId="3A8D7C2E" w14:textId="051228EB" w:rsidR="00454801" w:rsidRPr="00DA192A" w:rsidRDefault="00BF2002" w:rsidP="00454801">
            <w:pPr>
              <w:pStyle w:val="Author"/>
              <w:jc w:val="both"/>
              <w:rPr>
                <w:b/>
                <w:sz w:val="18"/>
                <w:szCs w:val="18"/>
              </w:rPr>
            </w:pPr>
            <w:r w:rsidRPr="007B349C">
              <w:rPr>
                <w:rFonts w:eastAsia="MS Mincho"/>
                <w:b/>
                <w:i/>
                <w:iCs/>
                <w:sz w:val="18"/>
                <w:szCs w:val="18"/>
              </w:rPr>
              <w:t>Abstract</w:t>
            </w:r>
            <w:r w:rsidRPr="007B349C">
              <w:rPr>
                <w:rFonts w:eastAsia="MS Mincho"/>
                <w:b/>
                <w:i/>
                <w:iCs/>
                <w:sz w:val="18"/>
                <w:szCs w:val="18"/>
                <w:lang w:val="ru-RU"/>
              </w:rPr>
              <w:t xml:space="preserve">. </w:t>
            </w:r>
            <w:r w:rsidR="00F64FE4">
              <w:rPr>
                <w:b/>
                <w:sz w:val="18"/>
                <w:szCs w:val="18"/>
              </w:rPr>
              <w:t>This research is dedicated to a transformation</w:t>
            </w:r>
            <w:r w:rsidR="00DA192A">
              <w:rPr>
                <w:b/>
                <w:sz w:val="18"/>
                <w:szCs w:val="18"/>
              </w:rPr>
              <w:t xml:space="preserve"> </w:t>
            </w:r>
            <w:r w:rsidR="00DA192A">
              <w:rPr>
                <w:b/>
                <w:sz w:val="18"/>
                <w:szCs w:val="18"/>
              </w:rPr>
              <w:t>process</w:t>
            </w:r>
            <w:r w:rsidR="00DA192A">
              <w:rPr>
                <w:b/>
                <w:sz w:val="18"/>
                <w:szCs w:val="18"/>
              </w:rPr>
              <w:t xml:space="preserve"> of monolithic centralized platform to distributed Data Mesh. It covers rationale for </w:t>
            </w:r>
            <w:r w:rsidR="007A2C35">
              <w:rPr>
                <w:b/>
                <w:sz w:val="18"/>
                <w:szCs w:val="18"/>
              </w:rPr>
              <w:t xml:space="preserve">organizations when and why they should think about modernizing their data platform to Data Mesh, proposes how standard components and layers of traditional centralized data platform should be adopted to Data Mesh architecture to </w:t>
            </w:r>
            <w:r w:rsidR="00FC4819">
              <w:rPr>
                <w:b/>
                <w:sz w:val="18"/>
                <w:szCs w:val="18"/>
              </w:rPr>
              <w:t>drive efficient level of data quality, data ownership and governance.</w:t>
            </w:r>
          </w:p>
          <w:p w14:paraId="60E1CAD9" w14:textId="5490F4A7" w:rsidR="00BF2002" w:rsidRPr="00F64FE4" w:rsidRDefault="00BF2002" w:rsidP="00454801">
            <w:pPr>
              <w:pStyle w:val="Author"/>
              <w:jc w:val="both"/>
              <w:rPr>
                <w:rFonts w:eastAsia="MS Mincho"/>
                <w:b/>
                <w:sz w:val="18"/>
                <w:szCs w:val="18"/>
              </w:rPr>
            </w:pPr>
            <w:r w:rsidRPr="007B349C">
              <w:rPr>
                <w:rFonts w:eastAsia="MS Mincho"/>
                <w:b/>
                <w:i/>
                <w:sz w:val="18"/>
                <w:szCs w:val="18"/>
              </w:rPr>
              <w:t>Keywords</w:t>
            </w:r>
            <w:r w:rsidRPr="00F64FE4">
              <w:rPr>
                <w:rFonts w:eastAsia="MS Mincho"/>
                <w:b/>
                <w:sz w:val="18"/>
                <w:szCs w:val="18"/>
              </w:rPr>
              <w:t xml:space="preserve">: </w:t>
            </w:r>
            <w:r w:rsidR="007D3750">
              <w:rPr>
                <w:rFonts w:eastAsia="MS Mincho"/>
                <w:b/>
                <w:sz w:val="18"/>
                <w:szCs w:val="18"/>
              </w:rPr>
              <w:t xml:space="preserve">data platform, Data Mesh, </w:t>
            </w:r>
            <w:r w:rsidR="00F64FE4">
              <w:rPr>
                <w:rFonts w:eastAsia="MS Mincho"/>
                <w:b/>
                <w:sz w:val="18"/>
                <w:szCs w:val="18"/>
              </w:rPr>
              <w:t>data governance</w:t>
            </w:r>
            <w:r w:rsidRPr="00562D24">
              <w:rPr>
                <w:rFonts w:eastAsia="MS Mincho"/>
                <w:b/>
                <w:i/>
                <w:sz w:val="18"/>
                <w:szCs w:val="18"/>
                <w:lang w:val="uk-UA"/>
              </w:rPr>
              <w:t>.</w:t>
            </w:r>
          </w:p>
        </w:tc>
      </w:tr>
    </w:tbl>
    <w:p w14:paraId="32F35625" w14:textId="280E8B44" w:rsidR="008A55B5" w:rsidRPr="00AD6DBE" w:rsidRDefault="00AD6DBE" w:rsidP="009355FD">
      <w:pPr>
        <w:pStyle w:val="papertitle"/>
        <w:spacing w:before="360" w:after="0"/>
        <w:rPr>
          <w:rFonts w:eastAsia="MS Mincho"/>
          <w:lang w:val="uk-UA"/>
        </w:rPr>
        <w:sectPr w:rsidR="008A55B5" w:rsidRPr="00AD6DBE" w:rsidSect="00E251DB">
          <w:pgSz w:w="11909" w:h="16834" w:code="9"/>
          <w:pgMar w:top="1077" w:right="731" w:bottom="1418" w:left="731" w:header="720" w:footer="720" w:gutter="0"/>
          <w:pgNumType w:start="1"/>
          <w:cols w:space="720"/>
          <w:docGrid w:linePitch="360"/>
        </w:sectPr>
      </w:pPr>
      <w:r>
        <w:rPr>
          <w:rFonts w:eastAsia="MS Mincho"/>
          <w:b/>
          <w:bCs w:val="0"/>
          <w:i/>
          <w:iCs/>
          <w:lang w:val="uk-UA"/>
        </w:rPr>
        <w:t xml:space="preserve">Процес </w:t>
      </w:r>
      <w:r w:rsidR="007220CB">
        <w:rPr>
          <w:rFonts w:eastAsia="MS Mincho"/>
          <w:b/>
          <w:bCs w:val="0"/>
          <w:i/>
          <w:iCs/>
          <w:lang w:val="uk-UA"/>
        </w:rPr>
        <w:t>трансформації</w:t>
      </w:r>
      <w:r w:rsidR="00635C7C">
        <w:rPr>
          <w:rFonts w:eastAsia="MS Mincho"/>
          <w:b/>
          <w:bCs w:val="0"/>
          <w:i/>
          <w:iCs/>
          <w:lang w:val="uk-UA"/>
        </w:rPr>
        <w:t xml:space="preserve"> </w:t>
      </w:r>
      <w:r w:rsidR="002F502E">
        <w:rPr>
          <w:rFonts w:eastAsia="MS Mincho"/>
          <w:b/>
          <w:bCs w:val="0"/>
          <w:i/>
          <w:iCs/>
          <w:lang w:val="uk-UA"/>
        </w:rPr>
        <w:t>інформаційної системи обробки та аналізу даних</w:t>
      </w:r>
      <w:r w:rsidR="002F502E">
        <w:rPr>
          <w:rFonts w:eastAsia="MS Mincho"/>
          <w:b/>
          <w:bCs w:val="0"/>
          <w:i/>
          <w:iCs/>
          <w:lang w:val="uk-UA"/>
        </w:rPr>
        <w:t xml:space="preserve"> від </w:t>
      </w:r>
      <w:r w:rsidR="00635C7C">
        <w:rPr>
          <w:rFonts w:eastAsia="MS Mincho"/>
          <w:b/>
          <w:bCs w:val="0"/>
          <w:i/>
          <w:iCs/>
          <w:lang w:val="uk-UA"/>
        </w:rPr>
        <w:t>монолітної</w:t>
      </w:r>
      <w:r w:rsidR="00F106B7">
        <w:rPr>
          <w:rFonts w:eastAsia="MS Mincho"/>
          <w:b/>
          <w:bCs w:val="0"/>
          <w:i/>
          <w:iCs/>
          <w:lang w:val="uk-UA"/>
        </w:rPr>
        <w:t xml:space="preserve"> </w:t>
      </w:r>
      <w:r w:rsidR="002F502E">
        <w:rPr>
          <w:rFonts w:eastAsia="MS Mincho"/>
          <w:b/>
          <w:bCs w:val="0"/>
          <w:i/>
          <w:iCs/>
          <w:lang w:val="uk-UA"/>
        </w:rPr>
        <w:t>до</w:t>
      </w:r>
      <w:r w:rsidR="00635C7C">
        <w:rPr>
          <w:rFonts w:eastAsia="MS Mincho"/>
          <w:b/>
          <w:bCs w:val="0"/>
          <w:i/>
          <w:iCs/>
          <w:lang w:val="uk-UA"/>
        </w:rPr>
        <w:t xml:space="preserve"> децентралізован</w:t>
      </w:r>
      <w:r w:rsidR="002F502E">
        <w:rPr>
          <w:rFonts w:eastAsia="MS Mincho"/>
          <w:b/>
          <w:bCs w:val="0"/>
          <w:i/>
          <w:iCs/>
          <w:lang w:val="uk-UA"/>
        </w:rPr>
        <w:t>ої</w:t>
      </w:r>
      <w:r w:rsidR="009443C7">
        <w:rPr>
          <w:rFonts w:eastAsia="MS Mincho"/>
          <w:b/>
          <w:bCs w:val="0"/>
          <w:i/>
          <w:iCs/>
          <w:lang w:val="uk-UA"/>
        </w:rPr>
        <w:t xml:space="preserve"> та розподілен</w:t>
      </w:r>
      <w:r w:rsidR="002F502E">
        <w:rPr>
          <w:rFonts w:eastAsia="MS Mincho"/>
          <w:b/>
          <w:bCs w:val="0"/>
          <w:i/>
          <w:iCs/>
          <w:lang w:val="uk-UA"/>
        </w:rPr>
        <w:t>ої</w:t>
      </w:r>
    </w:p>
    <w:p w14:paraId="3C3C992A" w14:textId="5698E041" w:rsidR="008A55B5" w:rsidRPr="00562D24" w:rsidRDefault="00867A82" w:rsidP="00182610">
      <w:pPr>
        <w:pStyle w:val="Author"/>
        <w:rPr>
          <w:rFonts w:eastAsia="MS Mincho"/>
          <w:lang w:val="uk-UA"/>
        </w:rPr>
      </w:pPr>
      <w:r>
        <w:rPr>
          <w:rFonts w:eastAsia="MS Mincho"/>
          <w:lang w:val="uk-UA"/>
        </w:rPr>
        <w:t>Вікторія Онищенко</w:t>
      </w:r>
    </w:p>
    <w:p w14:paraId="077143B1" w14:textId="3DC399C9" w:rsidR="005426D1" w:rsidRDefault="005426D1" w:rsidP="00182610">
      <w:pPr>
        <w:pStyle w:val="Affiliation"/>
        <w:rPr>
          <w:rFonts w:eastAsia="MS Mincho"/>
          <w:lang w:val="uk-UA"/>
        </w:rPr>
      </w:pPr>
      <w:r w:rsidRPr="005426D1">
        <w:rPr>
          <w:rFonts w:eastAsia="MS Mincho"/>
          <w:lang w:val="uk-UA"/>
        </w:rPr>
        <w:t>Національний технічний університет України «Київський політехнічний інститут ім. Ігоря Сікорського»</w:t>
      </w:r>
    </w:p>
    <w:p w14:paraId="7F39BC3B" w14:textId="2BB12D07" w:rsidR="0067581E" w:rsidRDefault="0067581E" w:rsidP="00182610">
      <w:pPr>
        <w:pStyle w:val="Affiliation"/>
        <w:rPr>
          <w:rFonts w:eastAsia="MS Mincho"/>
          <w:lang w:val="uk-UA"/>
        </w:rPr>
      </w:pPr>
      <w:r>
        <w:rPr>
          <w:rFonts w:eastAsia="MS Mincho"/>
          <w:lang w:val="uk-UA"/>
        </w:rPr>
        <w:t>Київ, Україна</w:t>
      </w:r>
    </w:p>
    <w:p w14:paraId="01BBC17C" w14:textId="61204C17" w:rsidR="0056310A" w:rsidRPr="00562D24" w:rsidRDefault="00B86C77" w:rsidP="00182610">
      <w:pPr>
        <w:pStyle w:val="Author"/>
        <w:rPr>
          <w:rFonts w:eastAsia="MS Mincho"/>
          <w:lang w:val="uk-UA"/>
        </w:rPr>
      </w:pPr>
      <w:r>
        <w:rPr>
          <w:rFonts w:eastAsia="MS Mincho"/>
          <w:lang w:val="uk-UA"/>
        </w:rPr>
        <w:t>Власюк Євгеній</w:t>
      </w:r>
    </w:p>
    <w:p w14:paraId="2D461802" w14:textId="77777777" w:rsidR="00B86C77" w:rsidRDefault="00B86C77" w:rsidP="00B86C77">
      <w:pPr>
        <w:pStyle w:val="Affiliation"/>
        <w:rPr>
          <w:rFonts w:eastAsia="MS Mincho"/>
          <w:lang w:val="uk-UA"/>
        </w:rPr>
      </w:pPr>
      <w:r w:rsidRPr="005426D1">
        <w:rPr>
          <w:rFonts w:eastAsia="MS Mincho"/>
          <w:lang w:val="uk-UA"/>
        </w:rPr>
        <w:t>Національний технічний університет України «Київський політехнічний інститут ім. Ігоря Сікорського»</w:t>
      </w:r>
    </w:p>
    <w:p w14:paraId="37DCDB7A" w14:textId="7513D0C7" w:rsidR="008A55B5" w:rsidRPr="00562D24" w:rsidRDefault="00B86C77" w:rsidP="00B86C77">
      <w:pPr>
        <w:pStyle w:val="Affiliation"/>
        <w:rPr>
          <w:rFonts w:eastAsia="MS Mincho"/>
          <w:lang w:val="uk-UA"/>
        </w:rPr>
        <w:sectPr w:rsidR="008A55B5" w:rsidRPr="00562D24"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lang w:val="uk-UA"/>
        </w:rPr>
        <w:t>Київ, Україна</w:t>
      </w:r>
    </w:p>
    <w:p w14:paraId="2EDCBA4D" w14:textId="77777777" w:rsidR="008A55B5" w:rsidRPr="00562D24" w:rsidRDefault="008A55B5" w:rsidP="00182610">
      <w:pPr>
        <w:rPr>
          <w:rFonts w:eastAsia="MS Mincho"/>
          <w:lang w:val="uk-UA"/>
        </w:rPr>
        <w:sectPr w:rsidR="008A55B5" w:rsidRPr="00562D24" w:rsidSect="006C4648">
          <w:type w:val="continuous"/>
          <w:pgSz w:w="11909" w:h="16834" w:code="9"/>
          <w:pgMar w:top="1080" w:right="734" w:bottom="2434" w:left="734" w:header="720" w:footer="720" w:gutter="0"/>
          <w:cols w:space="720"/>
          <w:docGrid w:linePitch="360"/>
        </w:sectPr>
      </w:pPr>
    </w:p>
    <w:p w14:paraId="64E3F3C9" w14:textId="552DA285" w:rsidR="008A55B5" w:rsidRPr="00562D24" w:rsidRDefault="00123D6D" w:rsidP="00182610">
      <w:pPr>
        <w:pStyle w:val="Abstract"/>
        <w:ind w:firstLine="284"/>
        <w:rPr>
          <w:rFonts w:eastAsia="MS Mincho"/>
          <w:lang w:val="uk-UA"/>
        </w:rPr>
      </w:pPr>
      <w:r w:rsidRPr="00562D24">
        <w:rPr>
          <w:rFonts w:eastAsia="MS Mincho"/>
          <w:i/>
          <w:iCs/>
          <w:lang w:val="uk-UA"/>
        </w:rPr>
        <w:t>Анотаці</w:t>
      </w:r>
      <w:r w:rsidR="0056310A" w:rsidRPr="00562D24">
        <w:rPr>
          <w:rFonts w:eastAsia="MS Mincho"/>
          <w:i/>
          <w:iCs/>
          <w:lang w:val="uk-UA"/>
        </w:rPr>
        <w:t>я.</w:t>
      </w:r>
      <w:r w:rsidR="00C602B4" w:rsidRPr="00562D24">
        <w:rPr>
          <w:rFonts w:eastAsia="MS Mincho"/>
          <w:i/>
          <w:iCs/>
          <w:lang w:val="uk-UA"/>
        </w:rPr>
        <w:t xml:space="preserve"> </w:t>
      </w:r>
      <w:r w:rsidR="002F2E0B">
        <w:rPr>
          <w:lang w:val="uk-UA"/>
        </w:rPr>
        <w:t xml:space="preserve">Робота присвячена вивченню </w:t>
      </w:r>
      <w:r w:rsidR="009A6FBB">
        <w:rPr>
          <w:lang w:val="uk-UA"/>
        </w:rPr>
        <w:t xml:space="preserve">процесу модернізації централізованих інформаційних </w:t>
      </w:r>
      <w:r w:rsidR="00400301">
        <w:rPr>
          <w:lang w:val="uk-UA"/>
        </w:rPr>
        <w:t>систем обробки даних до розподілених систем</w:t>
      </w:r>
      <w:r w:rsidRPr="00562D24">
        <w:rPr>
          <w:lang w:val="uk-UA"/>
        </w:rPr>
        <w:t>.</w:t>
      </w:r>
      <w:r w:rsidR="00EF7C5C">
        <w:rPr>
          <w:lang w:val="uk-UA"/>
        </w:rPr>
        <w:t xml:space="preserve"> </w:t>
      </w:r>
      <w:r w:rsidR="00836887">
        <w:rPr>
          <w:lang w:val="uk-UA"/>
        </w:rPr>
        <w:t xml:space="preserve">В рамках роботи розглядаються причини </w:t>
      </w:r>
      <w:r w:rsidR="00DD09C9">
        <w:rPr>
          <w:lang w:val="uk-UA"/>
        </w:rPr>
        <w:t>переходу від централізованих до децентралізованих систем обробки даних,</w:t>
      </w:r>
      <w:r w:rsidR="00FF1088">
        <w:rPr>
          <w:lang w:val="uk-UA"/>
        </w:rPr>
        <w:t xml:space="preserve"> запропоновані компонентні діаграми </w:t>
      </w:r>
      <w:r w:rsidR="00314E6C">
        <w:rPr>
          <w:lang w:val="uk-UA"/>
        </w:rPr>
        <w:t>обох типів систем, а також описаний процес т</w:t>
      </w:r>
      <w:r w:rsidR="00363792">
        <w:rPr>
          <w:lang w:val="uk-UA"/>
        </w:rPr>
        <w:t xml:space="preserve">рансформації програмної архітектури, запропоновані програмні модулі як частини </w:t>
      </w:r>
      <w:r w:rsidR="007D3750">
        <w:rPr>
          <w:lang w:val="uk-UA"/>
        </w:rPr>
        <w:t>програмної архітектури розподіленої системи для вирішення питань власності, доступності і якості даних.</w:t>
      </w:r>
      <w:r w:rsidR="004E205E" w:rsidRPr="00562D24">
        <w:rPr>
          <w:lang w:val="uk-UA"/>
        </w:rPr>
        <w:t xml:space="preserve">   </w:t>
      </w:r>
    </w:p>
    <w:p w14:paraId="180C61BB" w14:textId="3633DD1E" w:rsidR="007B349C" w:rsidRPr="00562D24" w:rsidRDefault="007B349C" w:rsidP="007B349C">
      <w:pPr>
        <w:pStyle w:val="Heading1"/>
        <w:spacing w:before="120" w:after="0"/>
        <w:jc w:val="both"/>
        <w:rPr>
          <w:rFonts w:ascii="Times New Roman" w:eastAsia="MS Mincho" w:hAnsi="Times New Roman"/>
          <w:i/>
          <w:iCs/>
          <w:noProof/>
          <w:kern w:val="0"/>
          <w:sz w:val="18"/>
          <w:szCs w:val="18"/>
          <w:lang w:val="uk-UA" w:eastAsia="en-US"/>
        </w:rPr>
      </w:pPr>
      <w:r w:rsidRPr="00562D24">
        <w:rPr>
          <w:rFonts w:ascii="Times New Roman" w:eastAsia="MS Mincho" w:hAnsi="Times New Roman"/>
          <w:i/>
          <w:iCs/>
          <w:noProof/>
          <w:kern w:val="0"/>
          <w:sz w:val="18"/>
          <w:szCs w:val="18"/>
          <w:lang w:val="uk-UA" w:eastAsia="en-US"/>
        </w:rPr>
        <w:t>Ключові слова:</w:t>
      </w:r>
      <w:r w:rsidR="002A382D">
        <w:rPr>
          <w:rFonts w:ascii="Times New Roman" w:eastAsia="MS Mincho" w:hAnsi="Times New Roman"/>
          <w:i/>
          <w:iCs/>
          <w:noProof/>
          <w:kern w:val="0"/>
          <w:sz w:val="18"/>
          <w:szCs w:val="18"/>
          <w:lang w:val="uk-UA" w:eastAsia="en-US"/>
        </w:rPr>
        <w:t xml:space="preserve"> </w:t>
      </w:r>
      <w:r w:rsidR="007D0862">
        <w:rPr>
          <w:rFonts w:ascii="Times New Roman" w:eastAsia="MS Mincho" w:hAnsi="Times New Roman"/>
          <w:i/>
          <w:iCs/>
          <w:noProof/>
          <w:kern w:val="0"/>
          <w:sz w:val="18"/>
          <w:szCs w:val="18"/>
          <w:lang w:val="uk-UA" w:eastAsia="en-US"/>
        </w:rPr>
        <w:t xml:space="preserve">інформаційна система обробки даних, </w:t>
      </w:r>
      <w:r w:rsidR="00321277">
        <w:rPr>
          <w:rFonts w:ascii="Times New Roman" w:eastAsia="MS Mincho" w:hAnsi="Times New Roman"/>
          <w:i/>
          <w:iCs/>
          <w:noProof/>
          <w:kern w:val="0"/>
          <w:sz w:val="18"/>
          <w:szCs w:val="18"/>
          <w:lang w:val="uk-UA" w:eastAsia="en-US"/>
        </w:rPr>
        <w:t>аналіз даних, децентралізована система</w:t>
      </w:r>
      <w:r w:rsidRPr="00562D24">
        <w:rPr>
          <w:rFonts w:ascii="Times New Roman" w:eastAsia="MS Mincho" w:hAnsi="Times New Roman"/>
          <w:i/>
          <w:iCs/>
          <w:noProof/>
          <w:kern w:val="0"/>
          <w:sz w:val="18"/>
          <w:szCs w:val="18"/>
          <w:lang w:val="uk-UA" w:eastAsia="en-US"/>
        </w:rPr>
        <w:t>.</w:t>
      </w:r>
    </w:p>
    <w:p w14:paraId="2E0DF224" w14:textId="77777777" w:rsidR="00211EE1" w:rsidRPr="00562D24" w:rsidRDefault="00211EE1" w:rsidP="00211EE1">
      <w:pPr>
        <w:keepNext/>
        <w:keepLines/>
        <w:tabs>
          <w:tab w:val="left" w:pos="216"/>
        </w:tabs>
        <w:spacing w:before="120"/>
        <w:outlineLvl w:val="0"/>
        <w:rPr>
          <w:rFonts w:eastAsia="MS Mincho"/>
          <w:bCs/>
          <w:smallCaps/>
          <w:kern w:val="32"/>
          <w:lang w:val="uk-UA" w:eastAsia="x-none"/>
        </w:rPr>
      </w:pPr>
      <w:r w:rsidRPr="00562D24">
        <w:rPr>
          <w:rFonts w:eastAsia="MS Mincho"/>
          <w:bCs/>
          <w:smallCaps/>
          <w:kern w:val="32"/>
          <w:lang w:val="uk-UA" w:eastAsia="x-none"/>
        </w:rPr>
        <w:t>Вступ</w:t>
      </w:r>
    </w:p>
    <w:p w14:paraId="680F1330" w14:textId="5A411BAC" w:rsidR="00DF3EC2" w:rsidRPr="00E36E0F" w:rsidRDefault="005D4432" w:rsidP="00182610">
      <w:pPr>
        <w:pStyle w:val="BodyText"/>
        <w:spacing w:after="0" w:line="240" w:lineRule="auto"/>
        <w:ind w:firstLine="284"/>
        <w:rPr>
          <w:lang w:val="uk-UA"/>
        </w:rPr>
      </w:pPr>
      <w:r>
        <w:rPr>
          <w:lang w:val="uk-UA"/>
        </w:rPr>
        <w:t xml:space="preserve">Однією з фундаментальних змін минулих </w:t>
      </w:r>
      <w:r w:rsidR="004F10D9">
        <w:rPr>
          <w:lang w:val="uk-UA"/>
        </w:rPr>
        <w:t xml:space="preserve">десятиліть в галузі цифровізації та інформатизації є </w:t>
      </w:r>
      <w:r w:rsidR="00D655B9">
        <w:rPr>
          <w:lang w:val="uk-UA"/>
        </w:rPr>
        <w:t xml:space="preserve">здешевлення зберігання даних. </w:t>
      </w:r>
      <w:r w:rsidR="00E54565">
        <w:rPr>
          <w:lang w:val="uk-UA"/>
        </w:rPr>
        <w:t xml:space="preserve">Це запустило ланцюгову реакцію змін як </w:t>
      </w:r>
      <w:r w:rsidR="002325BD">
        <w:rPr>
          <w:lang w:val="uk-UA"/>
        </w:rPr>
        <w:t xml:space="preserve">компанії та організації </w:t>
      </w:r>
      <w:r w:rsidR="007B20EA">
        <w:rPr>
          <w:lang w:val="uk-UA"/>
        </w:rPr>
        <w:t>сприймають свої дані на всіх етапах життєвого циклу</w:t>
      </w:r>
      <w:r w:rsidR="00BF6346">
        <w:rPr>
          <w:lang w:val="uk-UA"/>
        </w:rPr>
        <w:t xml:space="preserve">, починаючи від збору даних, закінчуючи їх </w:t>
      </w:r>
      <w:r w:rsidR="00BE6EBC">
        <w:rPr>
          <w:lang w:val="uk-UA"/>
        </w:rPr>
        <w:t>обробкою</w:t>
      </w:r>
      <w:r w:rsidR="00491C79">
        <w:rPr>
          <w:lang w:val="uk-UA"/>
        </w:rPr>
        <w:t>, аналізом і використанням для прийняття рішень</w:t>
      </w:r>
      <w:r w:rsidR="007B349C" w:rsidRPr="00562D24">
        <w:rPr>
          <w:lang w:val="uk-UA"/>
        </w:rPr>
        <w:t>.</w:t>
      </w:r>
      <w:r w:rsidR="007331A1">
        <w:rPr>
          <w:lang w:val="uk-UA"/>
        </w:rPr>
        <w:t xml:space="preserve"> Це дозволило компаніям</w:t>
      </w:r>
      <w:r w:rsidR="00D95EAA">
        <w:rPr>
          <w:lang w:val="uk-UA"/>
        </w:rPr>
        <w:t xml:space="preserve"> з індустрій</w:t>
      </w:r>
      <w:r w:rsidR="007331A1">
        <w:rPr>
          <w:lang w:val="uk-UA"/>
        </w:rPr>
        <w:t xml:space="preserve">, які історично не </w:t>
      </w:r>
      <w:r w:rsidR="005D7B90">
        <w:rPr>
          <w:lang w:val="uk-UA"/>
        </w:rPr>
        <w:t>пріор</w:t>
      </w:r>
      <w:r w:rsidR="00426497">
        <w:rPr>
          <w:lang w:val="uk-UA"/>
        </w:rPr>
        <w:t>итезували інформатизацію за основу свого бізнесу</w:t>
      </w:r>
      <w:r w:rsidR="0072126D">
        <w:rPr>
          <w:lang w:val="uk-UA"/>
        </w:rPr>
        <w:t>, як от легка промисловість, машинобудування</w:t>
      </w:r>
      <w:r w:rsidR="00D95EAA">
        <w:rPr>
          <w:lang w:val="uk-UA"/>
        </w:rPr>
        <w:t xml:space="preserve"> та інші</w:t>
      </w:r>
      <w:r w:rsidR="00426497">
        <w:rPr>
          <w:lang w:val="uk-UA"/>
        </w:rPr>
        <w:t xml:space="preserve">, </w:t>
      </w:r>
      <w:r w:rsidR="00426497">
        <w:rPr>
          <w:lang w:val="uk-UA"/>
        </w:rPr>
        <w:t xml:space="preserve">почати будувати свої ІТ відділи, </w:t>
      </w:r>
      <w:r w:rsidR="00AD0A1F">
        <w:rPr>
          <w:lang w:val="uk-UA"/>
        </w:rPr>
        <w:t>розбудовувати свою ІТ інфрастркутуру, будувати свої сховища даних і системи обробки і аналізу даних</w:t>
      </w:r>
      <w:r w:rsidR="00E36E0F">
        <w:rPr>
          <w:lang w:val="uk-UA"/>
        </w:rPr>
        <w:t xml:space="preserve"> </w:t>
      </w:r>
      <w:r w:rsidR="00E36E0F" w:rsidRPr="00E36E0F">
        <w:rPr>
          <w:lang w:val="ru-RU"/>
        </w:rPr>
        <w:t xml:space="preserve">[1]. </w:t>
      </w:r>
      <w:r w:rsidR="00E36E0F">
        <w:rPr>
          <w:lang w:val="uk-UA"/>
        </w:rPr>
        <w:t xml:space="preserve">Дані стали </w:t>
      </w:r>
      <w:r w:rsidR="003E14E1">
        <w:rPr>
          <w:lang w:val="uk-UA"/>
        </w:rPr>
        <w:t>критичним фактором в прийнятті рішення щодо оптимізації роботи підприємств</w:t>
      </w:r>
      <w:r w:rsidR="00604875">
        <w:rPr>
          <w:lang w:val="uk-UA"/>
        </w:rPr>
        <w:t>, збільшення доходу, залучення нових користувачів, тощо.</w:t>
      </w:r>
    </w:p>
    <w:p w14:paraId="48798A9D" w14:textId="77777777" w:rsidR="00165208" w:rsidRDefault="005B6204" w:rsidP="00C32992">
      <w:pPr>
        <w:pStyle w:val="BodyText"/>
        <w:spacing w:after="0" w:line="240" w:lineRule="auto"/>
        <w:rPr>
          <w:lang w:val="uk-UA"/>
        </w:rPr>
      </w:pPr>
      <w:r>
        <w:rPr>
          <w:lang w:val="uk-UA"/>
        </w:rPr>
        <w:t>Інформаційні системи обробки</w:t>
      </w:r>
      <w:r w:rsidR="00F97821">
        <w:rPr>
          <w:lang w:val="uk-UA"/>
        </w:rPr>
        <w:t xml:space="preserve"> даних пройшли довгий шлях еволюції</w:t>
      </w:r>
      <w:r w:rsidR="008E0350" w:rsidRPr="008E0350">
        <w:rPr>
          <w:lang w:val="ru-RU"/>
        </w:rPr>
        <w:t xml:space="preserve"> </w:t>
      </w:r>
      <w:r w:rsidR="008E0350">
        <w:rPr>
          <w:lang w:val="uk-UA"/>
        </w:rPr>
        <w:t xml:space="preserve">від </w:t>
      </w:r>
      <w:r w:rsidR="00B94FBD">
        <w:rPr>
          <w:lang w:val="uk-UA"/>
        </w:rPr>
        <w:t>мейнфреймів</w:t>
      </w:r>
      <w:r w:rsidR="00D51CC0">
        <w:rPr>
          <w:lang w:val="uk-UA"/>
        </w:rPr>
        <w:t xml:space="preserve"> до хмарних систем, від </w:t>
      </w:r>
      <w:r w:rsidR="007F1E3C">
        <w:rPr>
          <w:lang w:val="uk-UA"/>
        </w:rPr>
        <w:t xml:space="preserve">систем основаних на реляційних базах даних до гібридних систем з використанням розподілених файлових систем, поєднання </w:t>
      </w:r>
      <w:r w:rsidR="0005499F">
        <w:rPr>
          <w:lang w:val="uk-UA"/>
        </w:rPr>
        <w:t xml:space="preserve">реляційних, нереляційних баз даних, </w:t>
      </w:r>
      <w:r w:rsidR="005929ED">
        <w:rPr>
          <w:lang w:val="uk-UA"/>
        </w:rPr>
        <w:t>платформ індексації даних, повнотекстового пошуку по даних, тощо.</w:t>
      </w:r>
      <w:r w:rsidR="003052A8">
        <w:rPr>
          <w:lang w:val="uk-UA"/>
        </w:rPr>
        <w:t xml:space="preserve"> </w:t>
      </w:r>
    </w:p>
    <w:p w14:paraId="255FF68D" w14:textId="45004053" w:rsidR="00C32992" w:rsidRDefault="007B4F51" w:rsidP="00C32992">
      <w:pPr>
        <w:pStyle w:val="BodyText"/>
        <w:spacing w:after="0" w:line="240" w:lineRule="auto"/>
        <w:rPr>
          <w:lang w:val="uk-UA"/>
        </w:rPr>
      </w:pPr>
      <w:r>
        <w:rPr>
          <w:lang w:val="uk-UA"/>
        </w:rPr>
        <w:t xml:space="preserve">Проте в останні роки, нові виклики змушують </w:t>
      </w:r>
      <w:r w:rsidR="00BA59BF">
        <w:rPr>
          <w:lang w:val="uk-UA"/>
        </w:rPr>
        <w:t xml:space="preserve">адаптувати системи обробки і аналізу даних до поточних реаліїв. </w:t>
      </w:r>
      <w:r w:rsidR="009551AD">
        <w:rPr>
          <w:lang w:val="uk-UA"/>
        </w:rPr>
        <w:t xml:space="preserve">Стрімке збільшення </w:t>
      </w:r>
      <w:r w:rsidR="00A54D45">
        <w:rPr>
          <w:lang w:val="uk-UA"/>
        </w:rPr>
        <w:t>даних різних за своєю природою, формою, а головне, суттю в рамках однієї організації</w:t>
      </w:r>
      <w:r w:rsidR="002D7685">
        <w:rPr>
          <w:lang w:val="uk-UA"/>
        </w:rPr>
        <w:t xml:space="preserve">, змушує замислитись, чи доцільно мати одну </w:t>
      </w:r>
      <w:r w:rsidR="00022637">
        <w:rPr>
          <w:lang w:val="uk-UA"/>
        </w:rPr>
        <w:t>систему обробки всіх даних чи варто ще більше децентралізувати цей процес</w:t>
      </w:r>
      <w:r w:rsidR="00262BE3" w:rsidRPr="00262BE3">
        <w:rPr>
          <w:lang w:val="ru-RU"/>
        </w:rPr>
        <w:t xml:space="preserve"> [2</w:t>
      </w:r>
      <w:r w:rsidR="00262BE3" w:rsidRPr="00200900">
        <w:rPr>
          <w:lang w:val="ru-RU"/>
        </w:rPr>
        <w:t>]</w:t>
      </w:r>
      <w:r w:rsidR="00022637">
        <w:rPr>
          <w:lang w:val="uk-UA"/>
        </w:rPr>
        <w:t xml:space="preserve">. </w:t>
      </w:r>
      <w:r w:rsidR="00D47EED">
        <w:rPr>
          <w:lang w:val="uk-UA"/>
        </w:rPr>
        <w:t>На користь монолітної централізованої системи обробки і аналізу даних</w:t>
      </w:r>
      <w:r w:rsidR="005B6204">
        <w:rPr>
          <w:lang w:val="uk-UA"/>
        </w:rPr>
        <w:t xml:space="preserve"> </w:t>
      </w:r>
      <w:r w:rsidR="00404935">
        <w:rPr>
          <w:lang w:val="uk-UA"/>
        </w:rPr>
        <w:t xml:space="preserve">говорить можливість об’єднувати дані з різних </w:t>
      </w:r>
      <w:r w:rsidR="00BB4132">
        <w:rPr>
          <w:lang w:val="uk-UA"/>
        </w:rPr>
        <w:t xml:space="preserve">бізнес доменів в цілісні аналітичні продукти. Мати розуміння як рекламна </w:t>
      </w:r>
      <w:r w:rsidR="00BB4132">
        <w:rPr>
          <w:lang w:val="uk-UA"/>
        </w:rPr>
        <w:lastRenderedPageBreak/>
        <w:t xml:space="preserve">кампанії </w:t>
      </w:r>
      <w:r w:rsidR="006B49B3">
        <w:rPr>
          <w:lang w:val="uk-UA"/>
        </w:rPr>
        <w:t>маркетингового відділу вплинула на продажі і збільшення виручки</w:t>
      </w:r>
      <w:r w:rsidR="00D51AB6">
        <w:rPr>
          <w:lang w:val="uk-UA"/>
        </w:rPr>
        <w:t xml:space="preserve"> при цьому </w:t>
      </w:r>
      <w:r w:rsidR="007C49BA">
        <w:rPr>
          <w:lang w:val="uk-UA"/>
        </w:rPr>
        <w:t>спрогнозувати об’єм виробництва в наступному кварталі</w:t>
      </w:r>
      <w:r w:rsidR="00EC75FB">
        <w:rPr>
          <w:lang w:val="uk-UA"/>
        </w:rPr>
        <w:t>, позитивно впливатиме на роботу</w:t>
      </w:r>
      <w:r w:rsidR="00CA4D27">
        <w:rPr>
          <w:lang w:val="uk-UA"/>
        </w:rPr>
        <w:t xml:space="preserve"> компанії. </w:t>
      </w:r>
      <w:r w:rsidR="009B13E6">
        <w:rPr>
          <w:lang w:val="uk-UA"/>
        </w:rPr>
        <w:t>В той же час підхід до об’єднання об</w:t>
      </w:r>
      <w:r w:rsidR="00077904">
        <w:rPr>
          <w:lang w:val="uk-UA"/>
        </w:rPr>
        <w:t>ро</w:t>
      </w:r>
      <w:r w:rsidR="009B13E6">
        <w:rPr>
          <w:lang w:val="uk-UA"/>
        </w:rPr>
        <w:t xml:space="preserve">бки всіх даних в одну платформу призводить до </w:t>
      </w:r>
      <w:r w:rsidR="008C0BD4">
        <w:rPr>
          <w:lang w:val="uk-UA"/>
        </w:rPr>
        <w:t xml:space="preserve">значного розростання останньої, змішування зон відповідальності і </w:t>
      </w:r>
      <w:r w:rsidR="00DD7D4A">
        <w:rPr>
          <w:lang w:val="uk-UA"/>
        </w:rPr>
        <w:t xml:space="preserve">власності даних серед різних команд і відділів. </w:t>
      </w:r>
      <w:r w:rsidR="004A359A">
        <w:rPr>
          <w:lang w:val="uk-UA"/>
        </w:rPr>
        <w:t xml:space="preserve">Спеціалісти з фінансового відділу не зможуть достовірно розуміти і трактувати </w:t>
      </w:r>
      <w:r w:rsidR="00CF3F1B">
        <w:rPr>
          <w:lang w:val="uk-UA"/>
        </w:rPr>
        <w:t xml:space="preserve">маркетингові </w:t>
      </w:r>
      <w:r w:rsidR="004A359A">
        <w:rPr>
          <w:lang w:val="uk-UA"/>
        </w:rPr>
        <w:t xml:space="preserve">дані </w:t>
      </w:r>
      <w:r w:rsidR="00CF3F1B">
        <w:rPr>
          <w:lang w:val="uk-UA"/>
        </w:rPr>
        <w:t>і навпаки.</w:t>
      </w:r>
    </w:p>
    <w:p w14:paraId="03D0E276" w14:textId="6688631E" w:rsidR="00CF3F1B" w:rsidRDefault="00CF3F1B" w:rsidP="00C32992">
      <w:pPr>
        <w:pStyle w:val="BodyText"/>
        <w:spacing w:after="0" w:line="240" w:lineRule="auto"/>
        <w:rPr>
          <w:lang w:val="uk-UA"/>
        </w:rPr>
      </w:pPr>
      <w:r>
        <w:rPr>
          <w:lang w:val="uk-UA"/>
        </w:rPr>
        <w:t xml:space="preserve">Саме тому </w:t>
      </w:r>
      <w:r w:rsidR="00B66563">
        <w:rPr>
          <w:lang w:val="uk-UA"/>
        </w:rPr>
        <w:t>організації все щастіше рухаються від монолітних систем обробки даних до</w:t>
      </w:r>
      <w:r w:rsidR="001212B9">
        <w:rPr>
          <w:lang w:val="uk-UA"/>
        </w:rPr>
        <w:t xml:space="preserve"> децентралізованих і орієнтованих під конекретний домен бізнесу</w:t>
      </w:r>
      <w:r w:rsidR="00BE0D99">
        <w:rPr>
          <w:lang w:val="uk-UA"/>
        </w:rPr>
        <w:t>, до якого будуть відноситись дані.</w:t>
      </w:r>
      <w:r w:rsidR="00E15B35">
        <w:rPr>
          <w:lang w:val="uk-UA"/>
        </w:rPr>
        <w:t xml:space="preserve"> Процес такої транс</w:t>
      </w:r>
      <w:r w:rsidR="00F814E1">
        <w:rPr>
          <w:lang w:val="uk-UA"/>
        </w:rPr>
        <w:t xml:space="preserve">формації вимагає </w:t>
      </w:r>
      <w:r w:rsidR="005E0850">
        <w:rPr>
          <w:lang w:val="uk-UA"/>
        </w:rPr>
        <w:t xml:space="preserve">суттєвих змін в </w:t>
      </w:r>
      <w:r w:rsidR="00467E60">
        <w:rPr>
          <w:lang w:val="uk-UA"/>
        </w:rPr>
        <w:t>програмній архітектурі системи, мод</w:t>
      </w:r>
      <w:r w:rsidR="00F5621F">
        <w:rPr>
          <w:lang w:val="uk-UA"/>
        </w:rPr>
        <w:t>ифікації існуючих програмних компонентів, а також створення нових програмних модулів та підсистем.</w:t>
      </w:r>
      <w:r w:rsidR="00A84E70">
        <w:rPr>
          <w:lang w:val="uk-UA"/>
        </w:rPr>
        <w:t xml:space="preserve"> Саме тому варто розглянути цей процес детальніше.</w:t>
      </w:r>
    </w:p>
    <w:p w14:paraId="2328C9D8" w14:textId="6BB6C5BA" w:rsidR="00441894" w:rsidRPr="00441894" w:rsidRDefault="008E03F0" w:rsidP="00441894">
      <w:pPr>
        <w:pStyle w:val="Heading1"/>
        <w:spacing w:before="120" w:after="0"/>
        <w:rPr>
          <w:rFonts w:ascii="Times New Roman" w:eastAsia="MS Mincho" w:hAnsi="Times New Roman"/>
          <w:b w:val="0"/>
          <w:smallCaps/>
          <w:sz w:val="20"/>
          <w:szCs w:val="20"/>
          <w:lang w:val="uk-UA"/>
        </w:rPr>
      </w:pPr>
      <w:r>
        <w:rPr>
          <w:rFonts w:ascii="Times New Roman" w:eastAsia="MS Mincho" w:hAnsi="Times New Roman"/>
          <w:b w:val="0"/>
          <w:smallCaps/>
          <w:sz w:val="20"/>
          <w:szCs w:val="20"/>
          <w:lang w:val="uk-UA"/>
        </w:rPr>
        <w:t>Рівні монолітної інформаційної системи обробки та аналізу даних</w:t>
      </w:r>
    </w:p>
    <w:p w14:paraId="2BA3C8D8" w14:textId="5434E8B5" w:rsidR="00420641" w:rsidRDefault="00CD1C5A" w:rsidP="00C32992">
      <w:pPr>
        <w:pStyle w:val="BodyText"/>
        <w:spacing w:after="0" w:line="240" w:lineRule="auto"/>
        <w:rPr>
          <w:lang w:val="uk-UA"/>
        </w:rPr>
      </w:pPr>
      <w:r>
        <w:rPr>
          <w:lang w:val="uk-UA"/>
        </w:rPr>
        <w:t>На рис</w:t>
      </w:r>
      <w:r w:rsidR="002E4680">
        <w:rPr>
          <w:lang w:val="uk-UA"/>
        </w:rPr>
        <w:t>.</w:t>
      </w:r>
      <w:r>
        <w:rPr>
          <w:lang w:val="uk-UA"/>
        </w:rPr>
        <w:t xml:space="preserve"> 1</w:t>
      </w:r>
      <w:r w:rsidR="00CF5577">
        <w:rPr>
          <w:lang w:val="uk-UA"/>
        </w:rPr>
        <w:t xml:space="preserve"> представлена компонентна діаграма </w:t>
      </w:r>
      <w:r w:rsidR="006C7954">
        <w:rPr>
          <w:lang w:val="uk-UA"/>
        </w:rPr>
        <w:t xml:space="preserve">рівнів монолітної </w:t>
      </w:r>
      <w:r w:rsidR="003E5860">
        <w:rPr>
          <w:lang w:val="uk-UA"/>
        </w:rPr>
        <w:t xml:space="preserve">інформаційної </w:t>
      </w:r>
      <w:r w:rsidR="006C7954">
        <w:rPr>
          <w:lang w:val="uk-UA"/>
        </w:rPr>
        <w:t>системи</w:t>
      </w:r>
      <w:r w:rsidR="003E5860">
        <w:rPr>
          <w:lang w:val="uk-UA"/>
        </w:rPr>
        <w:t xml:space="preserve"> обробки та аналізу даних. </w:t>
      </w:r>
      <w:r w:rsidR="00A84E70">
        <w:rPr>
          <w:lang w:val="uk-UA"/>
        </w:rPr>
        <w:t xml:space="preserve">Дані </w:t>
      </w:r>
      <w:r w:rsidR="00742F0C">
        <w:rPr>
          <w:lang w:val="uk-UA"/>
        </w:rPr>
        <w:t xml:space="preserve">з першоджерел завантажуються в продуктовий рівень </w:t>
      </w:r>
      <w:r w:rsidR="00902C25">
        <w:rPr>
          <w:lang w:val="uk-UA"/>
        </w:rPr>
        <w:t xml:space="preserve">системи. Модулі ціього рівня відповідають за </w:t>
      </w:r>
      <w:r w:rsidR="00787E08">
        <w:rPr>
          <w:lang w:val="uk-UA"/>
        </w:rPr>
        <w:t xml:space="preserve">очищення, </w:t>
      </w:r>
      <w:r w:rsidR="003A2E49">
        <w:rPr>
          <w:lang w:val="uk-UA"/>
        </w:rPr>
        <w:t xml:space="preserve">доповнення, </w:t>
      </w:r>
      <w:r w:rsidR="00421A84">
        <w:rPr>
          <w:lang w:val="uk-UA"/>
        </w:rPr>
        <w:t>фільтрацію</w:t>
      </w:r>
      <w:r w:rsidR="002F3609">
        <w:rPr>
          <w:lang w:val="uk-UA"/>
        </w:rPr>
        <w:t>, агрерування</w:t>
      </w:r>
      <w:r w:rsidR="00F43DE4">
        <w:rPr>
          <w:lang w:val="uk-UA"/>
        </w:rPr>
        <w:t xml:space="preserve"> даних і в решті-решт за створення п</w:t>
      </w:r>
      <w:r w:rsidR="00D42134">
        <w:rPr>
          <w:lang w:val="uk-UA"/>
        </w:rPr>
        <w:t xml:space="preserve">рограмних продуктів на основі даних – звітів, </w:t>
      </w:r>
      <w:r w:rsidR="000D00CA">
        <w:rPr>
          <w:lang w:val="uk-UA"/>
        </w:rPr>
        <w:t>візуалізацій</w:t>
      </w:r>
      <w:r w:rsidR="00DD79DE">
        <w:rPr>
          <w:lang w:val="uk-UA"/>
        </w:rPr>
        <w:t xml:space="preserve"> </w:t>
      </w:r>
      <w:r w:rsidR="00DD79DE" w:rsidRPr="00DD79DE">
        <w:rPr>
          <w:lang w:val="uk-UA"/>
        </w:rPr>
        <w:t>[</w:t>
      </w:r>
      <w:r w:rsidR="00262BE3" w:rsidRPr="00262BE3">
        <w:rPr>
          <w:lang w:val="uk-UA"/>
        </w:rPr>
        <w:t>3</w:t>
      </w:r>
      <w:r w:rsidR="00DD79DE" w:rsidRPr="00F6038E">
        <w:rPr>
          <w:lang w:val="uk-UA"/>
        </w:rPr>
        <w:t>]</w:t>
      </w:r>
      <w:r w:rsidR="002F3609">
        <w:rPr>
          <w:lang w:val="uk-UA"/>
        </w:rPr>
        <w:t xml:space="preserve">. Операційний рівень системи </w:t>
      </w:r>
      <w:r w:rsidR="000934BF">
        <w:rPr>
          <w:lang w:val="uk-UA"/>
        </w:rPr>
        <w:t>містить в собі модулі</w:t>
      </w:r>
      <w:r w:rsidR="00633F94">
        <w:rPr>
          <w:lang w:val="uk-UA"/>
        </w:rPr>
        <w:t xml:space="preserve"> контролю якості даних, моніторингу </w:t>
      </w:r>
      <w:r w:rsidR="008130D2">
        <w:rPr>
          <w:lang w:val="uk-UA"/>
        </w:rPr>
        <w:t xml:space="preserve">і планування </w:t>
      </w:r>
      <w:r w:rsidR="00633F94">
        <w:rPr>
          <w:lang w:val="uk-UA"/>
        </w:rPr>
        <w:t>виконання процесів обробки даних</w:t>
      </w:r>
      <w:r w:rsidR="008E587A">
        <w:rPr>
          <w:lang w:val="uk-UA"/>
        </w:rPr>
        <w:t xml:space="preserve">, а також </w:t>
      </w:r>
      <w:r w:rsidR="00EF5A82">
        <w:rPr>
          <w:lang w:val="uk-UA"/>
        </w:rPr>
        <w:t>керування інтеграці</w:t>
      </w:r>
      <w:r w:rsidR="00691FEB">
        <w:rPr>
          <w:lang w:val="uk-UA"/>
        </w:rPr>
        <w:t>єю</w:t>
      </w:r>
      <w:r w:rsidR="00532C8D">
        <w:rPr>
          <w:lang w:val="uk-UA"/>
        </w:rPr>
        <w:t xml:space="preserve"> основних даних компанії задля уникнення їх дублювання.</w:t>
      </w:r>
      <w:r w:rsidR="002E3FB7">
        <w:rPr>
          <w:lang w:val="uk-UA"/>
        </w:rPr>
        <w:t xml:space="preserve"> </w:t>
      </w:r>
      <w:r w:rsidR="00A60BEB">
        <w:rPr>
          <w:lang w:val="uk-UA"/>
        </w:rPr>
        <w:t>Ф</w:t>
      </w:r>
      <w:r w:rsidR="003908FD">
        <w:rPr>
          <w:lang w:val="uk-UA"/>
        </w:rPr>
        <w:t>інансові, маркетингові та інші набори даних обробляються однією платформою</w:t>
      </w:r>
      <w:r w:rsidR="00424841">
        <w:rPr>
          <w:lang w:val="uk-UA"/>
        </w:rPr>
        <w:t xml:space="preserve">, контролюються і моніторяться одними модулями, що дозволяє </w:t>
      </w:r>
      <w:r w:rsidR="002A642F">
        <w:rPr>
          <w:lang w:val="uk-UA"/>
        </w:rPr>
        <w:t xml:space="preserve">перевикористовувати </w:t>
      </w:r>
      <w:r w:rsidR="00D277D9">
        <w:rPr>
          <w:lang w:val="uk-UA"/>
        </w:rPr>
        <w:t xml:space="preserve">дані для різних цілей, виділяти набори даних, що використовуються в різних сферах, в </w:t>
      </w:r>
      <w:r w:rsidR="003D3EF0">
        <w:rPr>
          <w:lang w:val="uk-UA"/>
        </w:rPr>
        <w:t xml:space="preserve">якості спільних і надавати доступ до них різним користувачам, залишаючи контроль над якістю і наповненістю цих наборів даних за централізованим операційним компонентом. </w:t>
      </w:r>
      <w:r w:rsidR="00CD0F6B">
        <w:rPr>
          <w:lang w:val="uk-UA"/>
        </w:rPr>
        <w:t xml:space="preserve">Цей аспект є критично важливим для </w:t>
      </w:r>
      <w:r w:rsidR="00535158">
        <w:rPr>
          <w:lang w:val="uk-UA"/>
        </w:rPr>
        <w:t xml:space="preserve">забезпечення унікальності та консистентності даних – одних з найважливіших аспектів якості даних. </w:t>
      </w:r>
    </w:p>
    <w:p w14:paraId="73B530E5" w14:textId="73D4EA06" w:rsidR="00343DF4" w:rsidRPr="00013BE5" w:rsidRDefault="0009688D" w:rsidP="008E03F0">
      <w:pPr>
        <w:pStyle w:val="Heading1"/>
        <w:spacing w:before="120" w:after="0"/>
        <w:jc w:val="both"/>
        <w:rPr>
          <w:rFonts w:ascii="Times New Roman" w:eastAsia="MS Mincho" w:hAnsi="Times New Roman"/>
          <w:b w:val="0"/>
          <w:smallCaps/>
          <w:sz w:val="20"/>
          <w:szCs w:val="20"/>
          <w:lang w:val="uk-UA"/>
        </w:rPr>
      </w:pPr>
      <w:r w:rsidRPr="00562D24">
        <w:rPr>
          <w:sz w:val="20"/>
          <w:szCs w:val="20"/>
          <w:lang w:val="uk-UA" w:eastAsia="uk-UA"/>
        </w:rPr>
        <mc:AlternateContent>
          <mc:Choice Requires="wps">
            <w:drawing>
              <wp:anchor distT="0" distB="0" distL="114300" distR="114300" simplePos="0" relativeHeight="251657728" behindDoc="1" locked="0" layoutInCell="1" allowOverlap="1" wp14:anchorId="7C01AF6F" wp14:editId="1918B2F4">
                <wp:simplePos x="0" y="0"/>
                <wp:positionH relativeFrom="column">
                  <wp:posOffset>-22225</wp:posOffset>
                </wp:positionH>
                <wp:positionV relativeFrom="paragraph">
                  <wp:posOffset>314325</wp:posOffset>
                </wp:positionV>
                <wp:extent cx="3180080" cy="1859280"/>
                <wp:effectExtent l="0" t="0" r="1270" b="7620"/>
                <wp:wrapTight wrapText="bothSides">
                  <wp:wrapPolygon edited="0">
                    <wp:start x="0" y="0"/>
                    <wp:lineTo x="0" y="21467"/>
                    <wp:lineTo x="21479" y="21467"/>
                    <wp:lineTo x="21479"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1859280"/>
                        </a:xfrm>
                        <a:prstGeom prst="rect">
                          <a:avLst/>
                        </a:prstGeom>
                        <a:solidFill>
                          <a:srgbClr val="FFFFFF"/>
                        </a:solidFill>
                        <a:ln w="9525">
                          <a:noFill/>
                          <a:miter lim="800000"/>
                          <a:headEnd/>
                          <a:tailEnd/>
                        </a:ln>
                      </wps:spPr>
                      <wps:txbx>
                        <w:txbxContent>
                          <w:p w14:paraId="29682048" w14:textId="06FE5B1C" w:rsidR="0009688D" w:rsidRPr="00D91DBE" w:rsidRDefault="006813A5" w:rsidP="005C2C68">
                            <w:pPr>
                              <w:pStyle w:val="BodyText"/>
                              <w:tabs>
                                <w:tab w:val="clear" w:pos="288"/>
                              </w:tabs>
                              <w:spacing w:before="120" w:after="0" w:line="240" w:lineRule="auto"/>
                              <w:ind w:firstLine="0"/>
                              <w:jc w:val="center"/>
                              <w:rPr>
                                <w:sz w:val="16"/>
                                <w:szCs w:val="16"/>
                                <w:lang w:val="uk-UA"/>
                              </w:rPr>
                            </w:pPr>
                            <w:r>
                              <w:rPr>
                                <w:noProof/>
                                <w:sz w:val="16"/>
                                <w:szCs w:val="16"/>
                                <w:lang w:val="uk-UA" w:eastAsia="uk-UA"/>
                              </w:rPr>
                              <w:drawing>
                                <wp:inline distT="0" distB="0" distL="0" distR="0" wp14:anchorId="741AD3B4" wp14:editId="3CD308AA">
                                  <wp:extent cx="2979420" cy="1668780"/>
                                  <wp:effectExtent l="0" t="0" r="0" b="7620"/>
                                  <wp:docPr id="66507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420" cy="1668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1AF6F" id="_x0000_t202" coordsize="21600,21600" o:spt="202" path="m,l,21600r21600,l21600,xe">
                <v:stroke joinstyle="miter"/>
                <v:path gradientshapeok="t" o:connecttype="rect"/>
              </v:shapetype>
              <v:shape id="Text Box 4" o:spid="_x0000_s1026" type="#_x0000_t202" style="position:absolute;left:0;text-align:left;margin-left:-1.75pt;margin-top:24.75pt;width:250.4pt;height:14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" stroked="f">
                <v:textbox>
                  <w:txbxContent>
                    <w:p w14:paraId="29682048" w14:textId="06FE5B1C" w:rsidR="0009688D" w:rsidRPr="00D91DBE" w:rsidRDefault="006813A5" w:rsidP="005C2C68">
                      <w:pPr>
                        <w:pStyle w:val="BodyText"/>
                        <w:tabs>
                          <w:tab w:val="clear" w:pos="288"/>
                        </w:tabs>
                        <w:spacing w:before="120" w:after="0" w:line="240" w:lineRule="auto"/>
                        <w:ind w:firstLine="0"/>
                        <w:jc w:val="center"/>
                        <w:rPr>
                          <w:sz w:val="16"/>
                          <w:szCs w:val="16"/>
                          <w:lang w:val="uk-UA"/>
                        </w:rPr>
                      </w:pPr>
                      <w:r>
                        <w:rPr>
                          <w:noProof/>
                          <w:sz w:val="16"/>
                          <w:szCs w:val="16"/>
                          <w:lang w:val="uk-UA" w:eastAsia="uk-UA"/>
                        </w:rPr>
                        <w:drawing>
                          <wp:inline distT="0" distB="0" distL="0" distR="0" wp14:anchorId="741AD3B4" wp14:editId="3CD308AA">
                            <wp:extent cx="2979420" cy="1668780"/>
                            <wp:effectExtent l="0" t="0" r="0" b="7620"/>
                            <wp:docPr id="66507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420" cy="1668780"/>
                                    </a:xfrm>
                                    <a:prstGeom prst="rect">
                                      <a:avLst/>
                                    </a:prstGeom>
                                    <a:noFill/>
                                    <a:ln>
                                      <a:noFill/>
                                    </a:ln>
                                  </pic:spPr>
                                </pic:pic>
                              </a:graphicData>
                            </a:graphic>
                          </wp:inline>
                        </w:drawing>
                      </w:r>
                    </w:p>
                  </w:txbxContent>
                </v:textbox>
                <w10:wrap type="tight"/>
              </v:shape>
            </w:pict>
          </mc:Fallback>
        </mc:AlternateContent>
      </w:r>
    </w:p>
    <w:p w14:paraId="784E9573" w14:textId="312F98CE" w:rsidR="00384B96" w:rsidRPr="00562D24" w:rsidRDefault="00BD7FDF" w:rsidP="00F63424">
      <w:pPr>
        <w:pStyle w:val="figurecaption"/>
        <w:numPr>
          <w:ilvl w:val="0"/>
          <w:numId w:val="0"/>
        </w:numPr>
        <w:spacing w:before="0" w:after="120"/>
        <w:jc w:val="center"/>
        <w:rPr>
          <w:rFonts w:eastAsia="MS Mincho"/>
          <w:lang w:val="uk-UA"/>
        </w:rPr>
      </w:pPr>
      <w:r w:rsidRPr="00562D24">
        <w:rPr>
          <w:lang w:val="uk-UA" w:eastAsia="ru-RU"/>
        </w:rPr>
        <w:t xml:space="preserve">Рис. 1. </w:t>
      </w:r>
      <w:r w:rsidR="00985957">
        <w:rPr>
          <w:lang w:val="uk-UA" w:eastAsia="ru-RU"/>
        </w:rPr>
        <w:t>Компонента діаграма рівнів централізованої інформаційної системи обробки та аналізу даних</w:t>
      </w:r>
    </w:p>
    <w:p w14:paraId="2F72DCBD" w14:textId="29600AA5" w:rsidR="00420641" w:rsidRDefault="00420641" w:rsidP="00121F6A">
      <w:pPr>
        <w:pStyle w:val="BodyText"/>
        <w:widowControl w:val="0"/>
        <w:spacing w:after="0" w:line="240" w:lineRule="auto"/>
        <w:ind w:firstLine="284"/>
        <w:rPr>
          <w:lang w:val="uk-UA"/>
        </w:rPr>
      </w:pPr>
    </w:p>
    <w:p w14:paraId="648B07DD" w14:textId="1B96FDFD" w:rsidR="00420641" w:rsidRDefault="00420641" w:rsidP="00420641">
      <w:pPr>
        <w:pStyle w:val="BodyText"/>
        <w:spacing w:after="0" w:line="240" w:lineRule="auto"/>
        <w:rPr>
          <w:lang w:val="uk-UA"/>
        </w:rPr>
      </w:pPr>
      <w:r>
        <w:rPr>
          <w:lang w:val="uk-UA"/>
        </w:rPr>
        <w:t xml:space="preserve">Якщо розглянути, наприклад, набір даних про компанії, що оперують на ринку, то є критично важливим аби цей </w:t>
      </w:r>
      <w:r>
        <w:rPr>
          <w:lang w:val="uk-UA"/>
        </w:rPr>
        <w:t>набір даних був унікальний в рамках системи і використовувався всіма процесами і продуктами. Зворотнє може призвести до ситуації коли інформація про одну й та ж компанія буде</w:t>
      </w:r>
      <w:r w:rsidR="00732257">
        <w:rPr>
          <w:lang w:val="uk-UA"/>
        </w:rPr>
        <w:t xml:space="preserve"> присутня в двох наборах даних і певні атрибути </w:t>
      </w:r>
      <w:r w:rsidR="00640B26">
        <w:rPr>
          <w:lang w:val="uk-UA"/>
        </w:rPr>
        <w:t>можуть</w:t>
      </w:r>
      <w:r w:rsidR="00732257">
        <w:rPr>
          <w:lang w:val="uk-UA"/>
        </w:rPr>
        <w:t xml:space="preserve"> відрізнятись, наприклад, </w:t>
      </w:r>
      <w:r w:rsidR="0027382F">
        <w:rPr>
          <w:lang w:val="uk-UA"/>
        </w:rPr>
        <w:t>інформація про розмір чи адресу компанії.</w:t>
      </w:r>
    </w:p>
    <w:p w14:paraId="660E0B08" w14:textId="0AEC5D23" w:rsidR="002F4537" w:rsidRDefault="002F4537" w:rsidP="00420641">
      <w:pPr>
        <w:pStyle w:val="BodyText"/>
        <w:spacing w:after="0" w:line="240" w:lineRule="auto"/>
        <w:rPr>
          <w:lang w:val="uk-UA"/>
        </w:rPr>
      </w:pPr>
      <w:r>
        <w:rPr>
          <w:lang w:val="uk-UA"/>
        </w:rPr>
        <w:t>Основні складнощі і недоліки монолітних систем обробки і аналізу даних виникають в аспектах керування якістю даних</w:t>
      </w:r>
      <w:r w:rsidR="004A6D5F">
        <w:rPr>
          <w:lang w:val="uk-UA"/>
        </w:rPr>
        <w:t>, а також володінням і доступом до даних.</w:t>
      </w:r>
      <w:r w:rsidR="002A184A">
        <w:rPr>
          <w:lang w:val="uk-UA"/>
        </w:rPr>
        <w:t xml:space="preserve"> Для коректного </w:t>
      </w:r>
      <w:r w:rsidR="00012D45">
        <w:rPr>
          <w:lang w:val="uk-UA"/>
        </w:rPr>
        <w:t xml:space="preserve">використання даних критично важливо правильно розуміти і тлумачити кожен атрибут набору даних. </w:t>
      </w:r>
      <w:r w:rsidR="003D1919">
        <w:rPr>
          <w:lang w:val="uk-UA"/>
        </w:rPr>
        <w:t xml:space="preserve">Набір даних, який представляє </w:t>
      </w:r>
      <w:r w:rsidR="002A56C2">
        <w:rPr>
          <w:lang w:val="uk-UA"/>
        </w:rPr>
        <w:t>фінансові показники і результати продажів за минулий квартал може містити десятки фінансових показників</w:t>
      </w:r>
      <w:r w:rsidR="00DD1971">
        <w:rPr>
          <w:lang w:val="uk-UA"/>
        </w:rPr>
        <w:t xml:space="preserve"> і представлень доходу, отриманого від продажів. Лише </w:t>
      </w:r>
      <w:r w:rsidR="006F703F">
        <w:rPr>
          <w:lang w:val="uk-UA"/>
        </w:rPr>
        <w:t xml:space="preserve">експерт відповідної галузі зможе коректно розтлумачити таку інформацію і прийняти рішення щодо її коректного використання для </w:t>
      </w:r>
      <w:r w:rsidR="00616533">
        <w:rPr>
          <w:lang w:val="uk-UA"/>
        </w:rPr>
        <w:t>аналізу впливу нещодавно реалізованої маркетингової кампанії.</w:t>
      </w:r>
      <w:r w:rsidR="00790E6D">
        <w:rPr>
          <w:lang w:val="uk-UA"/>
        </w:rPr>
        <w:t xml:space="preserve"> Саме тому чітке розмежування </w:t>
      </w:r>
      <w:r w:rsidR="00EB49B8">
        <w:rPr>
          <w:lang w:val="uk-UA"/>
        </w:rPr>
        <w:t>володінням і відповідальністю за дані є важливим аспектом коректного використання даних. Не менш важливим цей аспект є і для коректної</w:t>
      </w:r>
      <w:r w:rsidR="00A26DF4">
        <w:rPr>
          <w:lang w:val="uk-UA"/>
        </w:rPr>
        <w:t xml:space="preserve"> перевірки і забезпечення необхідної якості даних. </w:t>
      </w:r>
      <w:r w:rsidR="00563278">
        <w:rPr>
          <w:lang w:val="uk-UA"/>
        </w:rPr>
        <w:t xml:space="preserve">Тільки експерт і власник набору даних може прийняти рішення з приводу </w:t>
      </w:r>
      <w:r w:rsidR="00313759">
        <w:rPr>
          <w:lang w:val="uk-UA"/>
        </w:rPr>
        <w:t xml:space="preserve">коректності, повноти і консистентності. </w:t>
      </w:r>
      <w:r w:rsidR="006868E6">
        <w:rPr>
          <w:lang w:val="uk-UA"/>
        </w:rPr>
        <w:t xml:space="preserve">Відсутність значення в певному атрибуті певного запису, </w:t>
      </w:r>
      <w:r w:rsidR="003F59D9">
        <w:rPr>
          <w:lang w:val="uk-UA"/>
        </w:rPr>
        <w:t xml:space="preserve">дробове значення чи </w:t>
      </w:r>
      <w:r w:rsidR="00BB6984">
        <w:rPr>
          <w:lang w:val="uk-UA"/>
        </w:rPr>
        <w:t>запис з нестандартним кодуванням пересічному користувачу можуть здаватись як аномалії даних</w:t>
      </w:r>
      <w:r w:rsidR="000367FE">
        <w:rPr>
          <w:lang w:val="uk-UA"/>
        </w:rPr>
        <w:t xml:space="preserve"> проте можуть бути цілком очікуваними відповідно до поточних бізнес процесів в організації. </w:t>
      </w:r>
      <w:r w:rsidR="00977C15">
        <w:rPr>
          <w:lang w:val="uk-UA"/>
        </w:rPr>
        <w:t xml:space="preserve">Тільки експерт і власник даних може прийняти остаточне рішення, щодо </w:t>
      </w:r>
      <w:r w:rsidR="000F3452">
        <w:rPr>
          <w:lang w:val="uk-UA"/>
        </w:rPr>
        <w:t xml:space="preserve">достовірності даних, </w:t>
      </w:r>
      <w:r w:rsidR="00977C15">
        <w:rPr>
          <w:lang w:val="uk-UA"/>
        </w:rPr>
        <w:t>можливості чи неможливості використання набору даних для прийняття рішення</w:t>
      </w:r>
      <w:r w:rsidR="000F3452">
        <w:rPr>
          <w:lang w:val="uk-UA"/>
        </w:rPr>
        <w:t xml:space="preserve">. </w:t>
      </w:r>
      <w:r w:rsidR="006E41DB">
        <w:rPr>
          <w:lang w:val="uk-UA"/>
        </w:rPr>
        <w:t xml:space="preserve">Проте маючи всі дані в рамках однієї системи складно розмежувати кордони володіння даними </w:t>
      </w:r>
      <w:r w:rsidR="006C6BCD">
        <w:rPr>
          <w:lang w:val="uk-UA"/>
        </w:rPr>
        <w:t xml:space="preserve">і визначити відповідальність за дані. Це призводить до некоректного використання і трактування даних, </w:t>
      </w:r>
      <w:r w:rsidR="00191B18">
        <w:rPr>
          <w:lang w:val="uk-UA"/>
        </w:rPr>
        <w:t>узагальнення правил контролю за якістю даних</w:t>
      </w:r>
      <w:r w:rsidR="00D50352">
        <w:rPr>
          <w:lang w:val="uk-UA"/>
        </w:rPr>
        <w:t xml:space="preserve"> і врешті-решт прийняттю помилкових рішень на основі даних.</w:t>
      </w:r>
    </w:p>
    <w:p w14:paraId="22D77273" w14:textId="05125DC9" w:rsidR="005A26C5" w:rsidRPr="005A26C5" w:rsidRDefault="00F04DFA" w:rsidP="005A26C5">
      <w:pPr>
        <w:pStyle w:val="Heading1"/>
        <w:spacing w:before="120" w:after="0"/>
        <w:rPr>
          <w:rFonts w:ascii="Times New Roman" w:eastAsia="MS Mincho" w:hAnsi="Times New Roman"/>
          <w:b w:val="0"/>
          <w:smallCaps/>
          <w:sz w:val="20"/>
          <w:szCs w:val="20"/>
          <w:lang w:val="uk-UA"/>
        </w:rPr>
      </w:pPr>
      <w:r>
        <w:rPr>
          <w:rFonts w:ascii="Times New Roman" w:eastAsia="MS Mincho" w:hAnsi="Times New Roman"/>
          <w:b w:val="0"/>
          <w:smallCaps/>
          <w:sz w:val="20"/>
          <w:szCs w:val="20"/>
          <w:lang w:val="uk-UA"/>
        </w:rPr>
        <w:t>децентралізовані розподілені інформаційні системи обробки та аналізу даних</w:t>
      </w:r>
    </w:p>
    <w:p w14:paraId="79C8606C" w14:textId="6A82479A" w:rsidR="00384B96" w:rsidRPr="00B7060A" w:rsidRDefault="00F338A3" w:rsidP="00121F6A">
      <w:pPr>
        <w:pStyle w:val="BodyText"/>
        <w:widowControl w:val="0"/>
        <w:spacing w:after="0" w:line="240" w:lineRule="auto"/>
        <w:ind w:firstLine="284"/>
        <w:rPr>
          <w:lang w:val="uk-UA"/>
        </w:rPr>
      </w:pPr>
      <w:r>
        <w:rPr>
          <w:lang w:val="uk-UA"/>
        </w:rPr>
        <w:t>Одним із варіантів</w:t>
      </w:r>
      <w:r w:rsidR="002A2B43">
        <w:rPr>
          <w:lang w:val="uk-UA"/>
        </w:rPr>
        <w:t xml:space="preserve"> вирішення цих питань є перехід від монолітної до </w:t>
      </w:r>
      <w:r w:rsidR="004067DA">
        <w:rPr>
          <w:lang w:val="uk-UA"/>
        </w:rPr>
        <w:t>розподіленої інформаційної системи обробки та аналізу даних</w:t>
      </w:r>
      <w:r w:rsidR="00C40243">
        <w:rPr>
          <w:lang w:val="uk-UA"/>
        </w:rPr>
        <w:t xml:space="preserve"> (</w:t>
      </w:r>
      <w:r w:rsidR="00C40243">
        <w:rPr>
          <w:lang w:val="en-US"/>
        </w:rPr>
        <w:t>Data</w:t>
      </w:r>
      <w:r w:rsidR="00C40243" w:rsidRPr="00C40243">
        <w:rPr>
          <w:lang w:val="uk-UA"/>
        </w:rPr>
        <w:t xml:space="preserve"> </w:t>
      </w:r>
      <w:r w:rsidR="00C40243">
        <w:rPr>
          <w:lang w:val="en-US"/>
        </w:rPr>
        <w:t>Mesh</w:t>
      </w:r>
      <w:r w:rsidR="00C40243" w:rsidRPr="00C40243">
        <w:rPr>
          <w:lang w:val="uk-UA"/>
        </w:rPr>
        <w:t>)</w:t>
      </w:r>
      <w:r w:rsidR="00A411F9">
        <w:rPr>
          <w:lang w:val="uk-UA"/>
        </w:rPr>
        <w:t xml:space="preserve"> </w:t>
      </w:r>
      <w:r w:rsidR="00A411F9" w:rsidRPr="00A411F9">
        <w:rPr>
          <w:lang w:val="uk-UA"/>
        </w:rPr>
        <w:t>[4</w:t>
      </w:r>
      <w:r w:rsidR="00A411F9" w:rsidRPr="00B76D27">
        <w:rPr>
          <w:lang w:val="uk-UA"/>
        </w:rPr>
        <w:t>]</w:t>
      </w:r>
      <w:r w:rsidR="00C40243" w:rsidRPr="00C40243">
        <w:rPr>
          <w:lang w:val="uk-UA"/>
        </w:rPr>
        <w:t>.</w:t>
      </w:r>
      <w:r w:rsidR="004067DA">
        <w:rPr>
          <w:lang w:val="uk-UA"/>
        </w:rPr>
        <w:t xml:space="preserve"> </w:t>
      </w:r>
      <w:r w:rsidR="0005095A">
        <w:rPr>
          <w:lang w:val="uk-UA"/>
        </w:rPr>
        <w:t xml:space="preserve">Компонента діаграма такої системи наведена на рис. 2. </w:t>
      </w:r>
      <w:r w:rsidR="00991950">
        <w:rPr>
          <w:lang w:val="uk-UA"/>
        </w:rPr>
        <w:t xml:space="preserve">Така система має ряд </w:t>
      </w:r>
      <w:r w:rsidR="00B17D4B">
        <w:rPr>
          <w:lang w:val="uk-UA"/>
        </w:rPr>
        <w:t xml:space="preserve">додаткових рівнів і компонентів аби забезпечити розділення даних, процесів їх обробки та аналізу, а також володіння, доступу і відповідальності за дані між різними </w:t>
      </w:r>
      <w:r w:rsidR="00355772">
        <w:rPr>
          <w:lang w:val="uk-UA"/>
        </w:rPr>
        <w:t xml:space="preserve">бізнес доменами, командами і відділами. </w:t>
      </w:r>
      <w:r w:rsidR="00832658">
        <w:rPr>
          <w:lang w:val="uk-UA"/>
        </w:rPr>
        <w:t xml:space="preserve">В запропонованій інформаційній системі спецілізовані дані кожного бізнес домену </w:t>
      </w:r>
      <w:r w:rsidR="00CC0063">
        <w:rPr>
          <w:lang w:val="uk-UA"/>
        </w:rPr>
        <w:t xml:space="preserve">обробляються спеціалізованим і незалежним рівнем </w:t>
      </w:r>
      <w:r w:rsidR="00186C8B">
        <w:rPr>
          <w:lang w:val="uk-UA"/>
        </w:rPr>
        <w:t xml:space="preserve">застосунків обробки і аналізу даних. </w:t>
      </w:r>
      <w:r w:rsidR="00454EF2">
        <w:rPr>
          <w:lang w:val="uk-UA"/>
        </w:rPr>
        <w:t xml:space="preserve">Операційний рівень зазнає найбільших змін, оскільки </w:t>
      </w:r>
      <w:r w:rsidR="00B7060A">
        <w:rPr>
          <w:lang w:val="uk-UA"/>
        </w:rPr>
        <w:t xml:space="preserve">має забезпечувати федеративне керування ресурсами системи. </w:t>
      </w:r>
      <w:r w:rsidR="008F7634">
        <w:rPr>
          <w:lang w:val="uk-UA"/>
        </w:rPr>
        <w:t xml:space="preserve">В децентралізованій системі пропонується розділити операційний рівень на два: доменний і корпоративний. </w:t>
      </w:r>
      <w:r w:rsidR="0017788E">
        <w:rPr>
          <w:lang w:val="uk-UA"/>
        </w:rPr>
        <w:t>Доменний рівень буде відповідати за керування процесами обробки і аналізу даних, які специфічні до природи і похо</w:t>
      </w:r>
      <w:r w:rsidR="00D12A2E">
        <w:rPr>
          <w:lang w:val="uk-UA"/>
        </w:rPr>
        <w:t>дження даних, і будуть залишатись в зоні відповідальності експертів і власників даних.</w:t>
      </w:r>
    </w:p>
    <w:p w14:paraId="7579562A" w14:textId="77777777" w:rsidR="00AC6747" w:rsidRDefault="00AC6747" w:rsidP="00121F6A">
      <w:pPr>
        <w:pStyle w:val="BodyText"/>
        <w:widowControl w:val="0"/>
        <w:spacing w:after="0" w:line="240" w:lineRule="auto"/>
        <w:ind w:firstLine="284"/>
        <w:rPr>
          <w:lang w:val="uk-UA" w:eastAsia="ru-RU"/>
        </w:rPr>
      </w:pPr>
    </w:p>
    <w:p w14:paraId="7241242C" w14:textId="77777777" w:rsidR="00AC6747" w:rsidRDefault="00AC6747" w:rsidP="00121F6A">
      <w:pPr>
        <w:pStyle w:val="BodyText"/>
        <w:widowControl w:val="0"/>
        <w:spacing w:after="0" w:line="240" w:lineRule="auto"/>
        <w:ind w:firstLine="284"/>
        <w:rPr>
          <w:rFonts w:eastAsia="Times New Roman"/>
          <w:noProof/>
          <w:sz w:val="16"/>
          <w:szCs w:val="16"/>
          <w:lang w:val="uk-UA" w:eastAsia="ru-RU"/>
        </w:rPr>
      </w:pPr>
    </w:p>
    <w:p w14:paraId="122E31D3" w14:textId="0D7C5DE3" w:rsidR="00337C2A" w:rsidRDefault="00AC6747" w:rsidP="00337C2A">
      <w:pPr>
        <w:pStyle w:val="BodyText"/>
        <w:widowControl w:val="0"/>
        <w:spacing w:after="0" w:line="240" w:lineRule="auto"/>
        <w:ind w:firstLine="284"/>
        <w:jc w:val="center"/>
        <w:rPr>
          <w:noProof/>
          <w:sz w:val="16"/>
          <w:szCs w:val="16"/>
          <w:lang w:val="uk-UA" w:eastAsia="uk-UA"/>
        </w:rPr>
      </w:pPr>
      <w:r w:rsidRPr="00AC6747">
        <w:rPr>
          <w:rFonts w:eastAsia="Times New Roman"/>
          <w:noProof/>
          <w:sz w:val="16"/>
          <w:szCs w:val="16"/>
          <w:lang w:val="uk-UA" w:eastAsia="ru-RU"/>
        </w:rPr>
        <w:t xml:space="preserve">Рис. </w:t>
      </w:r>
      <w:r w:rsidR="00321277">
        <w:rPr>
          <w:rFonts w:eastAsia="Times New Roman"/>
          <w:noProof/>
          <w:sz w:val="16"/>
          <w:szCs w:val="16"/>
          <w:lang w:val="uk-UA" w:eastAsia="ru-RU"/>
        </w:rPr>
        <w:t>2</w:t>
      </w:r>
      <w:r w:rsidRPr="00AC6747">
        <w:rPr>
          <w:rFonts w:eastAsia="Times New Roman"/>
          <w:noProof/>
          <w:sz w:val="16"/>
          <w:szCs w:val="16"/>
          <w:lang w:val="uk-UA" w:eastAsia="ru-RU"/>
        </w:rPr>
        <w:t xml:space="preserve">. Компонента діаграма рівнів </w:t>
      </w:r>
      <w:r w:rsidR="00321277">
        <w:rPr>
          <w:rFonts w:eastAsia="Times New Roman"/>
          <w:noProof/>
          <w:sz w:val="16"/>
          <w:szCs w:val="16"/>
          <w:lang w:val="uk-UA" w:eastAsia="ru-RU"/>
        </w:rPr>
        <w:t>де</w:t>
      </w:r>
      <w:r w:rsidRPr="00AC6747">
        <w:rPr>
          <w:rFonts w:eastAsia="Times New Roman"/>
          <w:noProof/>
          <w:sz w:val="16"/>
          <w:szCs w:val="16"/>
          <w:lang w:val="uk-UA" w:eastAsia="ru-RU"/>
        </w:rPr>
        <w:t xml:space="preserve">централізованої </w:t>
      </w:r>
      <w:r w:rsidR="004B5954">
        <w:rPr>
          <w:rFonts w:eastAsia="Times New Roman"/>
          <w:noProof/>
          <w:sz w:val="16"/>
          <w:szCs w:val="16"/>
          <w:lang w:val="uk-UA" w:eastAsia="ru-RU"/>
        </w:rPr>
        <w:t xml:space="preserve">розподіленої </w:t>
      </w:r>
      <w:r w:rsidRPr="00AC6747">
        <w:rPr>
          <w:rFonts w:eastAsia="Times New Roman"/>
          <w:noProof/>
          <w:sz w:val="16"/>
          <w:szCs w:val="16"/>
          <w:lang w:val="uk-UA" w:eastAsia="ru-RU"/>
        </w:rPr>
        <w:t xml:space="preserve">інформаційної системи обробки та аналізу </w:t>
      </w:r>
      <w:r w:rsidRPr="00337C2A">
        <w:rPr>
          <w:sz w:val="16"/>
          <w:szCs w:val="16"/>
          <w:lang w:val="uk-UA" w:eastAsia="ru-RU"/>
        </w:rPr>
        <w:t>даних</w:t>
      </w:r>
      <w:r w:rsidRPr="00337C2A">
        <w:rPr>
          <w:noProof/>
          <w:sz w:val="16"/>
          <w:szCs w:val="16"/>
          <w:lang w:val="uk-UA" w:eastAsia="uk-UA"/>
        </w:rPr>
        <w:t xml:space="preserve"> </w:t>
      </w:r>
    </w:p>
    <w:p w14:paraId="2A6EFA96" w14:textId="3C7C935D" w:rsidR="002545F2" w:rsidRPr="002A2B43" w:rsidRDefault="002545F2" w:rsidP="00337C2A">
      <w:pPr>
        <w:pStyle w:val="BodyText"/>
        <w:widowControl w:val="0"/>
        <w:spacing w:after="0" w:line="240" w:lineRule="auto"/>
        <w:ind w:firstLine="284"/>
        <w:rPr>
          <w:lang w:val="uk-UA"/>
        </w:rPr>
      </w:pPr>
      <w:r w:rsidRPr="00337C2A">
        <w:rPr>
          <w:lang w:val="uk-UA"/>
        </w:rPr>
        <w:lastRenderedPageBreak/>
        <mc:AlternateContent>
          <mc:Choice Requires="wps">
            <w:drawing>
              <wp:anchor distT="0" distB="0" distL="114300" distR="114300" simplePos="0" relativeHeight="251659776" behindDoc="1" locked="0" layoutInCell="1" allowOverlap="1" wp14:anchorId="40F9EF5F" wp14:editId="6402285C">
                <wp:simplePos x="0" y="0"/>
                <wp:positionH relativeFrom="column">
                  <wp:posOffset>0</wp:posOffset>
                </wp:positionH>
                <wp:positionV relativeFrom="paragraph">
                  <wp:posOffset>-178435</wp:posOffset>
                </wp:positionV>
                <wp:extent cx="3180080" cy="2049780"/>
                <wp:effectExtent l="0" t="0" r="1270" b="7620"/>
                <wp:wrapTight wrapText="bothSides">
                  <wp:wrapPolygon edited="0">
                    <wp:start x="0" y="0"/>
                    <wp:lineTo x="0" y="21480"/>
                    <wp:lineTo x="21479" y="21480"/>
                    <wp:lineTo x="21479" y="0"/>
                    <wp:lineTo x="0" y="0"/>
                  </wp:wrapPolygon>
                </wp:wrapTight>
                <wp:docPr id="2032295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2049780"/>
                        </a:xfrm>
                        <a:prstGeom prst="rect">
                          <a:avLst/>
                        </a:prstGeom>
                        <a:solidFill>
                          <a:srgbClr val="FFFFFF"/>
                        </a:solidFill>
                        <a:ln w="9525">
                          <a:noFill/>
                          <a:miter lim="800000"/>
                          <a:headEnd/>
                          <a:tailEnd/>
                        </a:ln>
                      </wps:spPr>
                      <wps:txbx>
                        <w:txbxContent>
                          <w:p w14:paraId="650C8274" w14:textId="5D15C0D9" w:rsidR="002545F2" w:rsidRPr="00D91DBE" w:rsidRDefault="00895B8D" w:rsidP="002545F2">
                            <w:pPr>
                              <w:pStyle w:val="BodyText"/>
                              <w:tabs>
                                <w:tab w:val="clear" w:pos="288"/>
                              </w:tabs>
                              <w:spacing w:before="120" w:after="0" w:line="240" w:lineRule="auto"/>
                              <w:ind w:firstLine="0"/>
                              <w:jc w:val="center"/>
                              <w:rPr>
                                <w:sz w:val="16"/>
                                <w:szCs w:val="16"/>
                                <w:lang w:val="uk-UA"/>
                              </w:rPr>
                            </w:pPr>
                            <w:r>
                              <w:rPr>
                                <w:noProof/>
                                <w:sz w:val="16"/>
                                <w:szCs w:val="16"/>
                                <w:lang w:val="uk-UA" w:eastAsia="uk-UA"/>
                              </w:rPr>
                              <w:drawing>
                                <wp:inline distT="0" distB="0" distL="0" distR="0" wp14:anchorId="600D32AC" wp14:editId="54657E28">
                                  <wp:extent cx="3029757" cy="2828290"/>
                                  <wp:effectExtent l="0" t="0" r="0" b="0"/>
                                  <wp:docPr id="1771656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757" cy="28282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9EF5F" id="_x0000_s1027" type="#_x0000_t202" style="position:absolute;left:0;text-align:left;margin-left:0;margin-top:-14.05pt;width:250.4pt;height:161.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" stroked="f">
                <v:textbox style="mso-fit-shape-to-text:t">
                  <w:txbxContent>
                    <w:p w14:paraId="650C8274" w14:textId="5D15C0D9" w:rsidR="002545F2" w:rsidRPr="00D91DBE" w:rsidRDefault="00895B8D" w:rsidP="002545F2">
                      <w:pPr>
                        <w:pStyle w:val="BodyText"/>
                        <w:tabs>
                          <w:tab w:val="clear" w:pos="288"/>
                        </w:tabs>
                        <w:spacing w:before="120" w:after="0" w:line="240" w:lineRule="auto"/>
                        <w:ind w:firstLine="0"/>
                        <w:jc w:val="center"/>
                        <w:rPr>
                          <w:sz w:val="16"/>
                          <w:szCs w:val="16"/>
                          <w:lang w:val="uk-UA"/>
                        </w:rPr>
                      </w:pPr>
                      <w:r>
                        <w:rPr>
                          <w:noProof/>
                          <w:sz w:val="16"/>
                          <w:szCs w:val="16"/>
                          <w:lang w:val="uk-UA" w:eastAsia="uk-UA"/>
                        </w:rPr>
                        <w:drawing>
                          <wp:inline distT="0" distB="0" distL="0" distR="0" wp14:anchorId="600D32AC" wp14:editId="54657E28">
                            <wp:extent cx="3029757" cy="2828290"/>
                            <wp:effectExtent l="0" t="0" r="0" b="0"/>
                            <wp:docPr id="1771656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757" cy="2828290"/>
                                    </a:xfrm>
                                    <a:prstGeom prst="rect">
                                      <a:avLst/>
                                    </a:prstGeom>
                                    <a:noFill/>
                                    <a:ln>
                                      <a:noFill/>
                                    </a:ln>
                                  </pic:spPr>
                                </pic:pic>
                              </a:graphicData>
                            </a:graphic>
                          </wp:inline>
                        </w:drawing>
                      </w:r>
                    </w:p>
                  </w:txbxContent>
                </v:textbox>
                <w10:wrap type="tight"/>
              </v:shape>
            </w:pict>
          </mc:Fallback>
        </mc:AlternateContent>
      </w:r>
    </w:p>
    <w:p w14:paraId="77B9C3DC" w14:textId="4373FA44" w:rsidR="008A55B5" w:rsidRDefault="003271BB" w:rsidP="00121F6A">
      <w:pPr>
        <w:pStyle w:val="BodyText"/>
        <w:spacing w:after="0" w:line="240" w:lineRule="auto"/>
        <w:ind w:firstLine="284"/>
        <w:rPr>
          <w:lang w:val="uk-UA"/>
        </w:rPr>
      </w:pPr>
      <w:r>
        <w:rPr>
          <w:lang w:val="uk-UA"/>
        </w:rPr>
        <w:t>Це зокрема контроль якості даних,</w:t>
      </w:r>
      <w:r w:rsidR="005F01DF">
        <w:rPr>
          <w:lang w:val="uk-UA"/>
        </w:rPr>
        <w:t xml:space="preserve"> контроль доступу до даних, моніторинг та планування оскільки вони залежать від </w:t>
      </w:r>
      <w:r w:rsidR="00F423AE">
        <w:rPr>
          <w:lang w:val="uk-UA"/>
        </w:rPr>
        <w:t xml:space="preserve">частоти оновлення даних, </w:t>
      </w:r>
      <w:r w:rsidR="00D121EF">
        <w:rPr>
          <w:lang w:val="uk-UA"/>
        </w:rPr>
        <w:t xml:space="preserve">правил перетворення і агрегування. </w:t>
      </w:r>
      <w:r w:rsidR="00DE790A">
        <w:rPr>
          <w:lang w:val="uk-UA"/>
        </w:rPr>
        <w:t xml:space="preserve">Важливою зміною є те, що тепер </w:t>
      </w:r>
      <w:r w:rsidR="00E82032">
        <w:rPr>
          <w:lang w:val="uk-UA"/>
        </w:rPr>
        <w:t>дані розподілені між доменами</w:t>
      </w:r>
      <w:r w:rsidR="00830141">
        <w:rPr>
          <w:lang w:val="uk-UA"/>
        </w:rPr>
        <w:t>, мають різні рівні доступу</w:t>
      </w:r>
      <w:r w:rsidR="00311080">
        <w:rPr>
          <w:lang w:val="uk-UA"/>
        </w:rPr>
        <w:t xml:space="preserve"> і тому немає </w:t>
      </w:r>
      <w:r w:rsidR="00F13360">
        <w:rPr>
          <w:lang w:val="uk-UA"/>
        </w:rPr>
        <w:t xml:space="preserve">одного централізованого місця зберігання всіх даних. Як наслідок, постає питання побудови </w:t>
      </w:r>
      <w:r w:rsidR="00A6004B">
        <w:rPr>
          <w:lang w:val="uk-UA"/>
        </w:rPr>
        <w:t xml:space="preserve">аналітичних продуктів, які поєднують в собі дані різних доменів, як наприклад, вищезгаданий звіт про вплив рекламної кампанії на результати продажів і прогнозування виробництва. </w:t>
      </w:r>
    </w:p>
    <w:p w14:paraId="5081E258" w14:textId="77777777" w:rsidR="00C23EAB" w:rsidRDefault="00B452A9" w:rsidP="00121F6A">
      <w:pPr>
        <w:pStyle w:val="BodyText"/>
        <w:spacing w:after="0" w:line="240" w:lineRule="auto"/>
        <w:ind w:firstLine="284"/>
        <w:rPr>
          <w:lang w:val="uk-UA"/>
        </w:rPr>
      </w:pPr>
      <w:r>
        <w:rPr>
          <w:lang w:val="uk-UA"/>
        </w:rPr>
        <w:t xml:space="preserve">Важливим кроком під час трансформації </w:t>
      </w:r>
      <w:r w:rsidR="00DE42E6">
        <w:rPr>
          <w:lang w:val="uk-UA"/>
        </w:rPr>
        <w:t>монолітної інформаційної системи обробки і аналізу даних в децентралізовану є ство</w:t>
      </w:r>
      <w:r w:rsidR="00BE4F74">
        <w:rPr>
          <w:lang w:val="uk-UA"/>
        </w:rPr>
        <w:t xml:space="preserve">рення корпоративного операційного рівня. Він містить в собі програмні модулі, які </w:t>
      </w:r>
      <w:r w:rsidR="002A7A01">
        <w:rPr>
          <w:lang w:val="uk-UA"/>
        </w:rPr>
        <w:t xml:space="preserve">забезпечуватимуть контрольоване використання продуктів даних між </w:t>
      </w:r>
      <w:r w:rsidR="002E2627">
        <w:rPr>
          <w:lang w:val="uk-UA"/>
        </w:rPr>
        <w:t xml:space="preserve">бізнес доменами, </w:t>
      </w:r>
      <w:r w:rsidR="0033083D">
        <w:rPr>
          <w:lang w:val="uk-UA"/>
        </w:rPr>
        <w:t xml:space="preserve">пріоритезуватиме глобальні </w:t>
      </w:r>
      <w:r w:rsidR="00AD679E">
        <w:rPr>
          <w:lang w:val="uk-UA"/>
        </w:rPr>
        <w:t xml:space="preserve">правила перевірки і валідації даних, а також контролюватиме і розподілятиме квоти на використання </w:t>
      </w:r>
      <w:r w:rsidR="00E91B5D">
        <w:rPr>
          <w:lang w:val="uk-UA"/>
        </w:rPr>
        <w:t xml:space="preserve">обчислювальних </w:t>
      </w:r>
      <w:r w:rsidR="003C3854">
        <w:rPr>
          <w:lang w:val="uk-UA"/>
        </w:rPr>
        <w:t>ресурсів</w:t>
      </w:r>
      <w:r w:rsidR="00E91B5D">
        <w:rPr>
          <w:lang w:val="uk-UA"/>
        </w:rPr>
        <w:t xml:space="preserve"> в рамках інфраструктури </w:t>
      </w:r>
      <w:r w:rsidR="00AB1818">
        <w:rPr>
          <w:lang w:val="uk-UA"/>
        </w:rPr>
        <w:t xml:space="preserve">системи. </w:t>
      </w:r>
    </w:p>
    <w:p w14:paraId="68A428AD" w14:textId="04C1D88F" w:rsidR="00B452A9" w:rsidRDefault="00C23EAB" w:rsidP="00121F6A">
      <w:pPr>
        <w:pStyle w:val="BodyText"/>
        <w:spacing w:after="0" w:line="240" w:lineRule="auto"/>
        <w:ind w:firstLine="284"/>
        <w:rPr>
          <w:lang w:val="uk-UA"/>
        </w:rPr>
      </w:pPr>
      <w:r>
        <w:rPr>
          <w:lang w:val="uk-UA"/>
        </w:rPr>
        <w:t>Корпоративний операційний рівень є централізованим компонентом в децентралізованій системі. Тому п</w:t>
      </w:r>
      <w:r w:rsidR="00AB1818">
        <w:rPr>
          <w:lang w:val="uk-UA"/>
        </w:rPr>
        <w:t xml:space="preserve">ри виділенні корпоративного операційного рівня важливо </w:t>
      </w:r>
      <w:r w:rsidR="00D14A04">
        <w:rPr>
          <w:lang w:val="uk-UA"/>
        </w:rPr>
        <w:t>зберегти необхідний рівень гнучкості і контролю для доменних підсистем</w:t>
      </w:r>
      <w:r>
        <w:rPr>
          <w:lang w:val="uk-UA"/>
        </w:rPr>
        <w:t xml:space="preserve">, </w:t>
      </w:r>
      <w:r w:rsidR="00D03B4C">
        <w:rPr>
          <w:lang w:val="uk-UA"/>
        </w:rPr>
        <w:t xml:space="preserve">аби не звести загальну архітектуру системи до монолітної. </w:t>
      </w:r>
      <w:r w:rsidR="00C44D71">
        <w:rPr>
          <w:lang w:val="uk-UA"/>
        </w:rPr>
        <w:t xml:space="preserve">В той же час важливо встановити </w:t>
      </w:r>
      <w:r w:rsidR="006C50A9">
        <w:rPr>
          <w:lang w:val="uk-UA"/>
        </w:rPr>
        <w:t>чіткі рамки і правила</w:t>
      </w:r>
      <w:r w:rsidR="00A6448B">
        <w:rPr>
          <w:lang w:val="uk-UA"/>
        </w:rPr>
        <w:t>, виконання яких є обов’язковими для підсистеми кожного домену</w:t>
      </w:r>
      <w:r w:rsidR="00237CBE">
        <w:rPr>
          <w:lang w:val="uk-UA"/>
        </w:rPr>
        <w:t xml:space="preserve">, оскільки в інакшому випадку це може нести ризики для всієї організації. Прикладами таких правил можуть бути політики </w:t>
      </w:r>
      <w:r w:rsidR="00607677">
        <w:rPr>
          <w:lang w:val="uk-UA"/>
        </w:rPr>
        <w:t xml:space="preserve">збору, зберігання, обробки і розповсюдження персональних даних, </w:t>
      </w:r>
      <w:r w:rsidR="00E730D3">
        <w:rPr>
          <w:lang w:val="uk-UA"/>
        </w:rPr>
        <w:t>робота у відповідності до стандартів і сертифікацій, тощо.</w:t>
      </w:r>
    </w:p>
    <w:p w14:paraId="090DD106" w14:textId="54488DF4" w:rsidR="00B40A0F" w:rsidRDefault="00B40A0F" w:rsidP="00121F6A">
      <w:pPr>
        <w:pStyle w:val="BodyText"/>
        <w:spacing w:after="0" w:line="240" w:lineRule="auto"/>
        <w:ind w:firstLine="284"/>
        <w:rPr>
          <w:lang w:val="uk-UA"/>
        </w:rPr>
      </w:pPr>
      <w:r>
        <w:rPr>
          <w:lang w:val="uk-UA"/>
        </w:rPr>
        <w:t>Останнім, але не менш важливим компонентом</w:t>
      </w:r>
      <w:r w:rsidR="00761B66">
        <w:rPr>
          <w:lang w:val="uk-UA"/>
        </w:rPr>
        <w:t xml:space="preserve"> корпоративного операційного рівня запропонованої </w:t>
      </w:r>
      <w:r w:rsidR="00761B66">
        <w:rPr>
          <w:lang w:val="uk-UA"/>
        </w:rPr>
        <w:t xml:space="preserve">розподіленої </w:t>
      </w:r>
      <w:r w:rsidR="00CE28F4">
        <w:rPr>
          <w:lang w:val="uk-UA"/>
        </w:rPr>
        <w:t xml:space="preserve">системи обробки і аналізу даних, є компонент інтеграції основних даних. </w:t>
      </w:r>
      <w:r w:rsidR="00E15DFF">
        <w:rPr>
          <w:lang w:val="uk-UA"/>
        </w:rPr>
        <w:t>В розподіленій системі контроль</w:t>
      </w:r>
      <w:r w:rsidR="00E67AD6">
        <w:rPr>
          <w:lang w:val="uk-UA"/>
        </w:rPr>
        <w:t xml:space="preserve"> за унікальністю наборів даних стає складнішим оскільки підсистеми самодостатні і </w:t>
      </w:r>
      <w:r w:rsidR="006F55B2">
        <w:rPr>
          <w:lang w:val="uk-UA"/>
        </w:rPr>
        <w:t>ізольовані на етапі виконання процесу обробки і аналізу даних. Компонент інтеграції основних даних</w:t>
      </w:r>
      <w:r w:rsidR="003A5BF7">
        <w:rPr>
          <w:lang w:val="uk-UA"/>
        </w:rPr>
        <w:t xml:space="preserve"> мусить залишатись централізованим і </w:t>
      </w:r>
      <w:r w:rsidR="00E827DA">
        <w:rPr>
          <w:lang w:val="uk-UA"/>
        </w:rPr>
        <w:t xml:space="preserve">оперувати на рівні всієї організації для унеможливлення дублювання наборів даних між різними доменами. </w:t>
      </w:r>
      <w:r w:rsidR="002B0E92">
        <w:rPr>
          <w:lang w:val="uk-UA"/>
        </w:rPr>
        <w:t xml:space="preserve">При цьому </w:t>
      </w:r>
      <w:r w:rsidR="00A33CA2">
        <w:rPr>
          <w:lang w:val="uk-UA"/>
        </w:rPr>
        <w:t>компонент повинен двосторонньо інтегруватись з усіма доменами</w:t>
      </w:r>
      <w:r w:rsidR="001976C3">
        <w:rPr>
          <w:lang w:val="uk-UA"/>
        </w:rPr>
        <w:t xml:space="preserve">, отримувати інформації від кожного з них про нові набори даних і аналізувати чи відповідає цей набір даних </w:t>
      </w:r>
      <w:r w:rsidR="0051617F">
        <w:rPr>
          <w:lang w:val="uk-UA"/>
        </w:rPr>
        <w:t xml:space="preserve">критеріям </w:t>
      </w:r>
      <w:r w:rsidR="00A72E5A">
        <w:rPr>
          <w:lang w:val="uk-UA"/>
        </w:rPr>
        <w:t xml:space="preserve">основного набору даних. </w:t>
      </w:r>
      <w:r w:rsidR="00964F66">
        <w:rPr>
          <w:lang w:val="uk-UA"/>
        </w:rPr>
        <w:t>У випадку, якщо</w:t>
      </w:r>
      <w:r w:rsidR="00513F99">
        <w:rPr>
          <w:lang w:val="uk-UA"/>
        </w:rPr>
        <w:t xml:space="preserve"> набір даних визнано основним, відповідальність </w:t>
      </w:r>
      <w:r w:rsidR="00132A80">
        <w:rPr>
          <w:lang w:val="uk-UA"/>
        </w:rPr>
        <w:t>за нього переноситься з доменної команди на централізовану команду</w:t>
      </w:r>
      <w:r w:rsidR="00477D14">
        <w:rPr>
          <w:lang w:val="uk-UA"/>
        </w:rPr>
        <w:t xml:space="preserve"> і відповідно процес його оновлення стає корпоративним процесом. </w:t>
      </w:r>
    </w:p>
    <w:p w14:paraId="236C77F1" w14:textId="356DBD8A" w:rsidR="007F16E8" w:rsidRPr="00B76D27" w:rsidRDefault="00B76D27" w:rsidP="007F16E8">
      <w:pPr>
        <w:pStyle w:val="Heading1"/>
        <w:spacing w:before="120" w:after="0"/>
        <w:rPr>
          <w:rFonts w:ascii="Times New Roman" w:eastAsia="MS Mincho" w:hAnsi="Times New Roman"/>
          <w:b w:val="0"/>
          <w:smallCaps/>
          <w:sz w:val="20"/>
          <w:szCs w:val="20"/>
          <w:lang w:val="uk-UA"/>
        </w:rPr>
      </w:pPr>
      <w:r>
        <w:rPr>
          <w:rFonts w:ascii="Times New Roman" w:eastAsia="MS Mincho" w:hAnsi="Times New Roman"/>
          <w:b w:val="0"/>
          <w:smallCaps/>
          <w:sz w:val="20"/>
          <w:szCs w:val="20"/>
          <w:lang w:val="uk-UA"/>
        </w:rPr>
        <w:t>Висновки</w:t>
      </w:r>
    </w:p>
    <w:p w14:paraId="627AFDEE" w14:textId="3D5814FA" w:rsidR="007F16E8" w:rsidRPr="00562D24" w:rsidRDefault="0054655F" w:rsidP="00121F6A">
      <w:pPr>
        <w:pStyle w:val="BodyText"/>
        <w:spacing w:after="0" w:line="240" w:lineRule="auto"/>
        <w:ind w:firstLine="284"/>
        <w:rPr>
          <w:lang w:val="uk-UA"/>
        </w:rPr>
      </w:pPr>
      <w:r>
        <w:rPr>
          <w:lang w:val="uk-UA"/>
        </w:rPr>
        <w:t xml:space="preserve">Процес трансформації монолітних інформаційних систем обробки даних в децентралізовані потребує значних архітектурних змін, </w:t>
      </w:r>
      <w:r w:rsidR="00B7348C">
        <w:rPr>
          <w:lang w:val="uk-UA"/>
        </w:rPr>
        <w:t xml:space="preserve">створення нових програмних компонентів, а також </w:t>
      </w:r>
      <w:r w:rsidR="00B71205">
        <w:rPr>
          <w:lang w:val="uk-UA"/>
        </w:rPr>
        <w:t xml:space="preserve">залучення різних команд і експертів. Цей процес також передбачає зміну </w:t>
      </w:r>
      <w:r w:rsidR="003B0E10">
        <w:rPr>
          <w:lang w:val="uk-UA"/>
        </w:rPr>
        <w:t xml:space="preserve">секторів відповідальності для існуючих команд експертів і створення нових команд, які будуть відповідати за </w:t>
      </w:r>
      <w:r w:rsidR="00C202C7">
        <w:rPr>
          <w:lang w:val="uk-UA"/>
        </w:rPr>
        <w:t xml:space="preserve">корпоративний операційний рівень і координувати роботу системи загалом, даючи можливості для оперування доменним експертним командам. </w:t>
      </w:r>
      <w:r w:rsidR="0064731D">
        <w:rPr>
          <w:lang w:val="uk-UA"/>
        </w:rPr>
        <w:t xml:space="preserve">Подальші дослідження у цій тематиці будуть присвячені методам </w:t>
      </w:r>
      <w:r w:rsidR="00220998">
        <w:rPr>
          <w:lang w:val="uk-UA"/>
        </w:rPr>
        <w:t>визначення ознак для</w:t>
      </w:r>
      <w:r w:rsidR="002B0E01">
        <w:rPr>
          <w:lang w:val="uk-UA"/>
        </w:rPr>
        <w:t xml:space="preserve"> ідентифікації наборів даних, як основних</w:t>
      </w:r>
      <w:r w:rsidR="00313363">
        <w:rPr>
          <w:lang w:val="uk-UA"/>
        </w:rPr>
        <w:t xml:space="preserve">, а також методів </w:t>
      </w:r>
      <w:r w:rsidR="006556CA">
        <w:rPr>
          <w:lang w:val="uk-UA"/>
        </w:rPr>
        <w:t>визначення дублюючих наборів даних в рамках різних доменних підсистем.</w:t>
      </w:r>
    </w:p>
    <w:p w14:paraId="2C9BD798" w14:textId="77777777" w:rsidR="008A55B5" w:rsidRPr="00562D24" w:rsidRDefault="00DC320B" w:rsidP="00323A43">
      <w:pPr>
        <w:pStyle w:val="Heading5"/>
        <w:spacing w:before="120" w:after="0"/>
        <w:rPr>
          <w:rFonts w:ascii="Times New Roman" w:eastAsia="MS Mincho" w:hAnsi="Times New Roman"/>
          <w:b w:val="0"/>
          <w:i w:val="0"/>
          <w:smallCaps/>
          <w:sz w:val="20"/>
          <w:szCs w:val="20"/>
          <w:lang w:val="uk-UA"/>
        </w:rPr>
      </w:pPr>
      <w:r w:rsidRPr="00562D24">
        <w:rPr>
          <w:rFonts w:ascii="Times New Roman" w:eastAsia="MS Mincho" w:hAnsi="Times New Roman"/>
          <w:b w:val="0"/>
          <w:i w:val="0"/>
          <w:smallCaps/>
          <w:sz w:val="20"/>
          <w:szCs w:val="20"/>
          <w:lang w:val="uk-UA"/>
        </w:rPr>
        <w:t>Лі</w:t>
      </w:r>
      <w:r w:rsidR="00F63424" w:rsidRPr="00562D24">
        <w:rPr>
          <w:rFonts w:ascii="Times New Roman" w:eastAsia="MS Mincho" w:hAnsi="Times New Roman"/>
          <w:b w:val="0"/>
          <w:i w:val="0"/>
          <w:smallCaps/>
          <w:sz w:val="20"/>
          <w:szCs w:val="20"/>
          <w:lang w:val="uk-UA"/>
        </w:rPr>
        <w:t>тература</w:t>
      </w:r>
    </w:p>
    <w:p w14:paraId="6101D705" w14:textId="0C4BF50C" w:rsidR="0078118B" w:rsidRDefault="00C817A1" w:rsidP="00121F6A">
      <w:pPr>
        <w:pStyle w:val="BodyText"/>
        <w:tabs>
          <w:tab w:val="clear" w:pos="288"/>
        </w:tabs>
        <w:spacing w:after="0" w:line="240" w:lineRule="auto"/>
        <w:ind w:firstLine="284"/>
        <w:rPr>
          <w:lang w:val="en-US"/>
        </w:rPr>
      </w:pPr>
      <w:r>
        <w:rPr>
          <w:lang w:val="uk-UA"/>
        </w:rPr>
        <w:t xml:space="preserve">1. </w:t>
      </w:r>
      <w:r w:rsidRPr="00C817A1">
        <w:rPr>
          <w:lang w:val="uk-UA"/>
        </w:rPr>
        <w:t>Anitha P, Malini M. Patil," A Review on Data Analytics for Supply Chain Management: A Case study", International Journal of Information Engineering and Electronic Business(IJIEEB), Vol.10, No.5, pp. 30- 39, 2018. DOI: 10.5815/ijieeb.2018.05.05</w:t>
      </w:r>
    </w:p>
    <w:p w14:paraId="359BDD87" w14:textId="12AC801A" w:rsidR="00F6038E" w:rsidRPr="00F6038E" w:rsidRDefault="00F6038E" w:rsidP="00121F6A">
      <w:pPr>
        <w:pStyle w:val="BodyText"/>
        <w:tabs>
          <w:tab w:val="clear" w:pos="288"/>
        </w:tabs>
        <w:spacing w:after="0" w:line="240" w:lineRule="auto"/>
        <w:ind w:firstLine="284"/>
        <w:rPr>
          <w:lang w:val="en-US"/>
        </w:rPr>
      </w:pPr>
      <w:r>
        <w:rPr>
          <w:lang w:val="en-US"/>
        </w:rPr>
        <w:t xml:space="preserve">2. </w:t>
      </w:r>
      <w:proofErr w:type="spellStart"/>
      <w:r w:rsidRPr="00F6038E">
        <w:rPr>
          <w:lang w:val="en-US"/>
        </w:rPr>
        <w:t>Vlasiuk</w:t>
      </w:r>
      <w:proofErr w:type="spellEnd"/>
      <w:r w:rsidRPr="00F6038E">
        <w:rPr>
          <w:lang w:val="en-US"/>
        </w:rPr>
        <w:t xml:space="preserve">, Y., Onyshchenko, V. (2023). Data Mesh as Distributed Data Platform for Large Enterprise Companies. In: Hu, Z., </w:t>
      </w:r>
      <w:proofErr w:type="spellStart"/>
      <w:r w:rsidRPr="00F6038E">
        <w:rPr>
          <w:lang w:val="en-US"/>
        </w:rPr>
        <w:t>Dychka</w:t>
      </w:r>
      <w:proofErr w:type="spellEnd"/>
      <w:r w:rsidRPr="00F6038E">
        <w:rPr>
          <w:lang w:val="en-US"/>
        </w:rPr>
        <w:t>, I., He, M. (eds) Advances in Computer Science for Engineering and Education VI. ICCSEEA 2023. Lecture Notes on Data Engineering and Communications Technologies, vol 181. Springer, Cham. https://doi.org/10.1007/978-3-031-36118-0_17</w:t>
      </w:r>
    </w:p>
    <w:p w14:paraId="7BC06561" w14:textId="34E392E0" w:rsidR="00A16274" w:rsidRDefault="00262BE3" w:rsidP="00121F6A">
      <w:pPr>
        <w:pStyle w:val="BodyText"/>
        <w:tabs>
          <w:tab w:val="clear" w:pos="288"/>
        </w:tabs>
        <w:spacing w:after="0" w:line="240" w:lineRule="auto"/>
        <w:ind w:firstLine="284"/>
        <w:rPr>
          <w:rFonts w:eastAsia="Times New Roman"/>
          <w:bCs/>
          <w:lang w:eastAsia="en-GB"/>
        </w:rPr>
      </w:pPr>
      <w:r>
        <w:rPr>
          <w:rFonts w:eastAsia="Times New Roman"/>
          <w:bCs/>
          <w:lang w:val="en-US" w:eastAsia="en-GB"/>
        </w:rPr>
        <w:t>3</w:t>
      </w:r>
      <w:r w:rsidR="00A16274">
        <w:rPr>
          <w:rFonts w:eastAsia="Times New Roman"/>
          <w:bCs/>
          <w:lang w:val="uk-UA" w:eastAsia="en-GB"/>
        </w:rPr>
        <w:t>.</w:t>
      </w:r>
      <w:r w:rsidR="00DD79DE">
        <w:rPr>
          <w:rFonts w:eastAsia="Times New Roman"/>
          <w:bCs/>
          <w:lang w:val="uk-UA" w:eastAsia="en-GB"/>
        </w:rPr>
        <w:t xml:space="preserve"> </w:t>
      </w:r>
      <w:r w:rsidR="00A16274" w:rsidRPr="00A16274">
        <w:rPr>
          <w:rFonts w:eastAsia="Times New Roman"/>
          <w:bCs/>
          <w:lang w:eastAsia="en-GB"/>
        </w:rPr>
        <w:t xml:space="preserve">Anosh Fatima, Nosheen Nazir, Muhammad Gufran </w:t>
      </w:r>
      <w:proofErr w:type="spellStart"/>
      <w:r w:rsidR="00A16274" w:rsidRPr="00A16274">
        <w:rPr>
          <w:rFonts w:eastAsia="Times New Roman"/>
          <w:bCs/>
          <w:lang w:eastAsia="en-GB"/>
        </w:rPr>
        <w:t>Khan,"Data</w:t>
      </w:r>
      <w:proofErr w:type="spellEnd"/>
      <w:r w:rsidR="00A16274" w:rsidRPr="00A16274">
        <w:rPr>
          <w:rFonts w:eastAsia="Times New Roman"/>
          <w:bCs/>
          <w:lang w:eastAsia="en-GB"/>
        </w:rPr>
        <w:t xml:space="preserve"> Cleaning </w:t>
      </w:r>
      <w:proofErr w:type="gramStart"/>
      <w:r w:rsidR="00A16274" w:rsidRPr="00A16274">
        <w:rPr>
          <w:rFonts w:eastAsia="Times New Roman"/>
          <w:bCs/>
          <w:lang w:eastAsia="en-GB"/>
        </w:rPr>
        <w:t>In</w:t>
      </w:r>
      <w:proofErr w:type="gramEnd"/>
      <w:r w:rsidR="00A16274" w:rsidRPr="00A16274">
        <w:rPr>
          <w:rFonts w:eastAsia="Times New Roman"/>
          <w:bCs/>
          <w:lang w:eastAsia="en-GB"/>
        </w:rPr>
        <w:t xml:space="preserve"> Data Warehouse: A Survey of Data Pre-processing Techniques and Tools", International Journal of Information Technology and Computer Science (IJITCS), Vol.9, No.3, pp.50-61, 2017. DOI: 10.5815/ijitcs.2017.03.06</w:t>
      </w:r>
    </w:p>
    <w:p w14:paraId="77588EE1" w14:textId="7D5C7BC0" w:rsidR="00200900" w:rsidRPr="00A411F9" w:rsidRDefault="00200900" w:rsidP="00121F6A">
      <w:pPr>
        <w:pStyle w:val="BodyText"/>
        <w:tabs>
          <w:tab w:val="clear" w:pos="288"/>
        </w:tabs>
        <w:spacing w:after="0" w:line="240" w:lineRule="auto"/>
        <w:ind w:firstLine="284"/>
        <w:rPr>
          <w:sz w:val="22"/>
          <w:szCs w:val="22"/>
          <w:lang w:val="uk-UA"/>
        </w:rPr>
      </w:pPr>
      <w:r>
        <w:rPr>
          <w:rFonts w:eastAsia="Times New Roman"/>
          <w:bCs/>
          <w:lang w:eastAsia="en-GB"/>
        </w:rPr>
        <w:t xml:space="preserve">4. </w:t>
      </w:r>
      <w:r w:rsidR="00657D8E" w:rsidRPr="00657D8E">
        <w:rPr>
          <w:rFonts w:eastAsia="Times New Roman"/>
          <w:bCs/>
          <w:lang w:eastAsia="en-GB"/>
        </w:rPr>
        <w:t xml:space="preserve">Dehghani Z. How to Move Beyond a Monolithic Data Lake to a Distributed Data Mesh. 2019. / </w:t>
      </w:r>
      <w:hyperlink r:id="rId10" w:history="1">
        <w:r w:rsidR="00A411F9" w:rsidRPr="00066432">
          <w:rPr>
            <w:rStyle w:val="Hyperlink"/>
            <w:rFonts w:eastAsia="Times New Roman"/>
            <w:bCs/>
            <w:lang w:eastAsia="en-GB"/>
          </w:rPr>
          <w:t>https://martinfowler.com/articles/data-monolith-to-mesh.html</w:t>
        </w:r>
      </w:hyperlink>
      <w:r w:rsidR="00A411F9">
        <w:rPr>
          <w:rFonts w:eastAsia="Times New Roman"/>
          <w:bCs/>
          <w:lang w:eastAsia="en-GB"/>
        </w:rPr>
        <w:t xml:space="preserve"> (</w:t>
      </w:r>
      <w:r w:rsidR="00A411F9">
        <w:rPr>
          <w:rFonts w:eastAsia="Times New Roman"/>
          <w:bCs/>
          <w:lang w:val="uk-UA" w:eastAsia="en-GB"/>
        </w:rPr>
        <w:t>дата звернення 1.05.2025)</w:t>
      </w:r>
    </w:p>
    <w:p w14:paraId="43D675B1" w14:textId="77777777" w:rsidR="00A5657C" w:rsidRDefault="00A5657C" w:rsidP="00DA0DDA">
      <w:pPr>
        <w:pStyle w:val="references"/>
        <w:numPr>
          <w:ilvl w:val="0"/>
          <w:numId w:val="0"/>
        </w:numPr>
        <w:spacing w:line="240" w:lineRule="auto"/>
        <w:rPr>
          <w:rFonts w:eastAsia="MS Mincho"/>
          <w:lang w:val="ru-RU"/>
        </w:rPr>
      </w:pPr>
    </w:p>
    <w:p w14:paraId="156DE45D" w14:textId="77777777" w:rsidR="00A5657C" w:rsidRPr="00BC4BCB" w:rsidRDefault="00A5657C" w:rsidP="00DA0DDA">
      <w:pPr>
        <w:pStyle w:val="references"/>
        <w:numPr>
          <w:ilvl w:val="0"/>
          <w:numId w:val="0"/>
        </w:numPr>
        <w:spacing w:line="240" w:lineRule="auto"/>
        <w:rPr>
          <w:rFonts w:eastAsia="MS Mincho"/>
          <w:lang w:val="ru-RU"/>
        </w:rPr>
        <w:sectPr w:rsidR="00A5657C" w:rsidRPr="00BC4BCB" w:rsidSect="005F04AE">
          <w:type w:val="continuous"/>
          <w:pgSz w:w="11909" w:h="16834" w:code="9"/>
          <w:pgMar w:top="851" w:right="731" w:bottom="1418" w:left="731" w:header="720" w:footer="720" w:gutter="0"/>
          <w:cols w:num="2" w:space="360"/>
          <w:docGrid w:linePitch="360"/>
        </w:sectPr>
      </w:pPr>
    </w:p>
    <w:p w14:paraId="33DE8E31" w14:textId="77777777" w:rsidR="008A55B5" w:rsidRPr="00C90ABF" w:rsidRDefault="008A55B5" w:rsidP="002B4267">
      <w:pPr>
        <w:rPr>
          <w:lang w:val="ru-RU"/>
        </w:rPr>
      </w:pPr>
    </w:p>
    <w:sectPr w:rsidR="008A55B5" w:rsidRPr="00C90ABF" w:rsidSect="006C4648">
      <w:headerReference w:type="default" r:id="rId11"/>
      <w:footerReference w:type="default" r:id="rId12"/>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B5C5" w14:textId="77777777" w:rsidR="0062638B" w:rsidRDefault="0062638B" w:rsidP="003E0ED2">
      <w:r>
        <w:separator/>
      </w:r>
    </w:p>
  </w:endnote>
  <w:endnote w:type="continuationSeparator" w:id="0">
    <w:p w14:paraId="6115C927" w14:textId="77777777" w:rsidR="0062638B" w:rsidRDefault="0062638B"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A0E" w14:textId="77777777" w:rsidR="00DA0DDA" w:rsidRDefault="00DA0DDA" w:rsidP="00782CD9">
    <w:pPr>
      <w:pStyle w:val="Footer"/>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3"/>
      <w:gridCol w:w="1454"/>
    </w:tblGrid>
    <w:tr w:rsidR="00DA0DDA" w:rsidRPr="00FE4AC3" w14:paraId="281A4F70" w14:textId="77777777" w:rsidTr="00782CD9">
      <w:tc>
        <w:tcPr>
          <w:tcW w:w="9180" w:type="dxa"/>
        </w:tcPr>
        <w:p w14:paraId="26BD4C2A" w14:textId="77777777" w:rsidR="00DA0DDA" w:rsidRPr="00CE309F" w:rsidRDefault="000557FF" w:rsidP="00CE309F">
          <w:pPr>
            <w:pStyle w:val="Footer"/>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77777777" w:rsidR="00DA0DDA" w:rsidRPr="00FE4AC3" w:rsidRDefault="00DA0DDA" w:rsidP="00782CD9">
          <w:pPr>
            <w:pStyle w:val="Footer"/>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182610">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D4BA" w14:textId="77777777" w:rsidR="0062638B" w:rsidRDefault="0062638B" w:rsidP="003E0ED2">
      <w:r>
        <w:separator/>
      </w:r>
    </w:p>
  </w:footnote>
  <w:footnote w:type="continuationSeparator" w:id="0">
    <w:p w14:paraId="1F8E6034" w14:textId="77777777" w:rsidR="0062638B" w:rsidRDefault="0062638B"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480D" w14:textId="77777777" w:rsidR="00DA0DDA" w:rsidRPr="0040761A" w:rsidRDefault="000557FF" w:rsidP="00782CD9">
    <w:pPr>
      <w:pStyle w:val="Header"/>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0"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1"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631939431">
    <w:abstractNumId w:val="2"/>
  </w:num>
  <w:num w:numId="2" w16cid:durableId="1894072946">
    <w:abstractNumId w:val="8"/>
  </w:num>
  <w:num w:numId="3" w16cid:durableId="1327782065">
    <w:abstractNumId w:val="1"/>
  </w:num>
  <w:num w:numId="4" w16cid:durableId="642464797">
    <w:abstractNumId w:val="4"/>
  </w:num>
  <w:num w:numId="5" w16cid:durableId="1662467130">
    <w:abstractNumId w:val="4"/>
  </w:num>
  <w:num w:numId="6" w16cid:durableId="1399984060">
    <w:abstractNumId w:val="4"/>
  </w:num>
  <w:num w:numId="7" w16cid:durableId="1311784644">
    <w:abstractNumId w:val="4"/>
  </w:num>
  <w:num w:numId="8" w16cid:durableId="1518229337">
    <w:abstractNumId w:val="6"/>
  </w:num>
  <w:num w:numId="9" w16cid:durableId="120923303">
    <w:abstractNumId w:val="9"/>
  </w:num>
  <w:num w:numId="10" w16cid:durableId="489247568">
    <w:abstractNumId w:val="3"/>
  </w:num>
  <w:num w:numId="11" w16cid:durableId="1339576499">
    <w:abstractNumId w:val="0"/>
  </w:num>
  <w:num w:numId="12" w16cid:durableId="30501026">
    <w:abstractNumId w:val="12"/>
  </w:num>
  <w:num w:numId="13" w16cid:durableId="1104153384">
    <w:abstractNumId w:val="10"/>
  </w:num>
  <w:num w:numId="14" w16cid:durableId="694161690">
    <w:abstractNumId w:val="11"/>
  </w:num>
  <w:num w:numId="15" w16cid:durableId="322703489">
    <w:abstractNumId w:val="5"/>
  </w:num>
  <w:num w:numId="16" w16cid:durableId="814949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12D45"/>
    <w:rsid w:val="00013BE5"/>
    <w:rsid w:val="00021449"/>
    <w:rsid w:val="00022637"/>
    <w:rsid w:val="000367FE"/>
    <w:rsid w:val="0004390D"/>
    <w:rsid w:val="0005095A"/>
    <w:rsid w:val="0005499F"/>
    <w:rsid w:val="000554DF"/>
    <w:rsid w:val="000557FF"/>
    <w:rsid w:val="00064AFF"/>
    <w:rsid w:val="00064F77"/>
    <w:rsid w:val="00077904"/>
    <w:rsid w:val="00086E66"/>
    <w:rsid w:val="000934BF"/>
    <w:rsid w:val="0009688D"/>
    <w:rsid w:val="000B4641"/>
    <w:rsid w:val="000B4FBF"/>
    <w:rsid w:val="000D00CA"/>
    <w:rsid w:val="000D0C9E"/>
    <w:rsid w:val="000E4F8A"/>
    <w:rsid w:val="000E7038"/>
    <w:rsid w:val="000F1D9F"/>
    <w:rsid w:val="000F3452"/>
    <w:rsid w:val="000F34DC"/>
    <w:rsid w:val="0010711E"/>
    <w:rsid w:val="001151FC"/>
    <w:rsid w:val="00117CD0"/>
    <w:rsid w:val="001212B9"/>
    <w:rsid w:val="00121F6A"/>
    <w:rsid w:val="00123D6D"/>
    <w:rsid w:val="00127EDD"/>
    <w:rsid w:val="00132A80"/>
    <w:rsid w:val="00134E8E"/>
    <w:rsid w:val="0016085E"/>
    <w:rsid w:val="00165208"/>
    <w:rsid w:val="00166906"/>
    <w:rsid w:val="0017788E"/>
    <w:rsid w:val="00177D19"/>
    <w:rsid w:val="00182610"/>
    <w:rsid w:val="00184684"/>
    <w:rsid w:val="00184851"/>
    <w:rsid w:val="00186C8B"/>
    <w:rsid w:val="00191B18"/>
    <w:rsid w:val="001924F4"/>
    <w:rsid w:val="001976C3"/>
    <w:rsid w:val="001B64F0"/>
    <w:rsid w:val="001C0F4D"/>
    <w:rsid w:val="001C6C88"/>
    <w:rsid w:val="001D6384"/>
    <w:rsid w:val="001F4C5E"/>
    <w:rsid w:val="00200900"/>
    <w:rsid w:val="00211EE1"/>
    <w:rsid w:val="00220998"/>
    <w:rsid w:val="00220BDB"/>
    <w:rsid w:val="002304E3"/>
    <w:rsid w:val="002325BD"/>
    <w:rsid w:val="00237CBE"/>
    <w:rsid w:val="00252438"/>
    <w:rsid w:val="002545F2"/>
    <w:rsid w:val="00261570"/>
    <w:rsid w:val="00262BE3"/>
    <w:rsid w:val="002709C8"/>
    <w:rsid w:val="00270A39"/>
    <w:rsid w:val="0027382F"/>
    <w:rsid w:val="00276735"/>
    <w:rsid w:val="002864A3"/>
    <w:rsid w:val="002A184A"/>
    <w:rsid w:val="002A2B43"/>
    <w:rsid w:val="002A382D"/>
    <w:rsid w:val="002A5594"/>
    <w:rsid w:val="002A56C2"/>
    <w:rsid w:val="002A642F"/>
    <w:rsid w:val="002A7A01"/>
    <w:rsid w:val="002B0E01"/>
    <w:rsid w:val="002B0E92"/>
    <w:rsid w:val="002B3B81"/>
    <w:rsid w:val="002B4267"/>
    <w:rsid w:val="002D667E"/>
    <w:rsid w:val="002D7685"/>
    <w:rsid w:val="002E2627"/>
    <w:rsid w:val="002E3FB7"/>
    <w:rsid w:val="002E4680"/>
    <w:rsid w:val="002E7BED"/>
    <w:rsid w:val="002F2E0B"/>
    <w:rsid w:val="002F3609"/>
    <w:rsid w:val="002F4537"/>
    <w:rsid w:val="002F502E"/>
    <w:rsid w:val="00304154"/>
    <w:rsid w:val="00304704"/>
    <w:rsid w:val="003052A8"/>
    <w:rsid w:val="00311080"/>
    <w:rsid w:val="00313363"/>
    <w:rsid w:val="00313759"/>
    <w:rsid w:val="00314E6C"/>
    <w:rsid w:val="0031782B"/>
    <w:rsid w:val="00321277"/>
    <w:rsid w:val="00323A43"/>
    <w:rsid w:val="003271BB"/>
    <w:rsid w:val="0033083D"/>
    <w:rsid w:val="00337C2A"/>
    <w:rsid w:val="00343DF4"/>
    <w:rsid w:val="003522F6"/>
    <w:rsid w:val="00355772"/>
    <w:rsid w:val="00355CA7"/>
    <w:rsid w:val="00363792"/>
    <w:rsid w:val="003677FC"/>
    <w:rsid w:val="00384B96"/>
    <w:rsid w:val="003908FD"/>
    <w:rsid w:val="003A21B3"/>
    <w:rsid w:val="003A26D3"/>
    <w:rsid w:val="003A2E49"/>
    <w:rsid w:val="003A47B5"/>
    <w:rsid w:val="003A59A6"/>
    <w:rsid w:val="003A5BF7"/>
    <w:rsid w:val="003B0E10"/>
    <w:rsid w:val="003C3854"/>
    <w:rsid w:val="003D1919"/>
    <w:rsid w:val="003D3EF0"/>
    <w:rsid w:val="003E0ED2"/>
    <w:rsid w:val="003E14E1"/>
    <w:rsid w:val="003E1EF8"/>
    <w:rsid w:val="003E2AB4"/>
    <w:rsid w:val="003E5860"/>
    <w:rsid w:val="003E6EC6"/>
    <w:rsid w:val="003F2DB0"/>
    <w:rsid w:val="003F59D9"/>
    <w:rsid w:val="00400301"/>
    <w:rsid w:val="004019FC"/>
    <w:rsid w:val="00404100"/>
    <w:rsid w:val="00404935"/>
    <w:rsid w:val="004059FE"/>
    <w:rsid w:val="004067DA"/>
    <w:rsid w:val="00413442"/>
    <w:rsid w:val="00420641"/>
    <w:rsid w:val="00421A84"/>
    <w:rsid w:val="00422966"/>
    <w:rsid w:val="00424841"/>
    <w:rsid w:val="00426497"/>
    <w:rsid w:val="0043125D"/>
    <w:rsid w:val="004342FD"/>
    <w:rsid w:val="004371F2"/>
    <w:rsid w:val="004414A1"/>
    <w:rsid w:val="00441894"/>
    <w:rsid w:val="00441A8B"/>
    <w:rsid w:val="004445B3"/>
    <w:rsid w:val="00454801"/>
    <w:rsid w:val="00454EF2"/>
    <w:rsid w:val="004563FC"/>
    <w:rsid w:val="00467E60"/>
    <w:rsid w:val="004708E4"/>
    <w:rsid w:val="00470CD6"/>
    <w:rsid w:val="004776E5"/>
    <w:rsid w:val="00477D14"/>
    <w:rsid w:val="00484D9F"/>
    <w:rsid w:val="0048696D"/>
    <w:rsid w:val="00491C79"/>
    <w:rsid w:val="004A0152"/>
    <w:rsid w:val="004A14AE"/>
    <w:rsid w:val="004A359A"/>
    <w:rsid w:val="004A3C8E"/>
    <w:rsid w:val="004A6D5F"/>
    <w:rsid w:val="004B3902"/>
    <w:rsid w:val="004B5954"/>
    <w:rsid w:val="004B7D8F"/>
    <w:rsid w:val="004D480B"/>
    <w:rsid w:val="004D711D"/>
    <w:rsid w:val="004E205E"/>
    <w:rsid w:val="004F10D9"/>
    <w:rsid w:val="004F576C"/>
    <w:rsid w:val="004F5D0B"/>
    <w:rsid w:val="00507806"/>
    <w:rsid w:val="005105B8"/>
    <w:rsid w:val="0051311C"/>
    <w:rsid w:val="00513F99"/>
    <w:rsid w:val="0051617F"/>
    <w:rsid w:val="00517603"/>
    <w:rsid w:val="0052676C"/>
    <w:rsid w:val="00531C4A"/>
    <w:rsid w:val="00532C8D"/>
    <w:rsid w:val="00533742"/>
    <w:rsid w:val="00535158"/>
    <w:rsid w:val="00541F36"/>
    <w:rsid w:val="00542599"/>
    <w:rsid w:val="005426D1"/>
    <w:rsid w:val="0054655F"/>
    <w:rsid w:val="00553607"/>
    <w:rsid w:val="005561D6"/>
    <w:rsid w:val="00562D24"/>
    <w:rsid w:val="0056310A"/>
    <w:rsid w:val="00563278"/>
    <w:rsid w:val="0057548A"/>
    <w:rsid w:val="00575FFB"/>
    <w:rsid w:val="005828F1"/>
    <w:rsid w:val="0059117E"/>
    <w:rsid w:val="005929ED"/>
    <w:rsid w:val="005A26C5"/>
    <w:rsid w:val="005A5E4F"/>
    <w:rsid w:val="005B520E"/>
    <w:rsid w:val="005B535B"/>
    <w:rsid w:val="005B6204"/>
    <w:rsid w:val="005C2C68"/>
    <w:rsid w:val="005C6304"/>
    <w:rsid w:val="005C6A71"/>
    <w:rsid w:val="005D4432"/>
    <w:rsid w:val="005D7B90"/>
    <w:rsid w:val="005E0850"/>
    <w:rsid w:val="005E60A1"/>
    <w:rsid w:val="005E70BD"/>
    <w:rsid w:val="005F01DF"/>
    <w:rsid w:val="005F04AE"/>
    <w:rsid w:val="005F7345"/>
    <w:rsid w:val="00603B3F"/>
    <w:rsid w:val="00604875"/>
    <w:rsid w:val="00607677"/>
    <w:rsid w:val="006108A4"/>
    <w:rsid w:val="00616533"/>
    <w:rsid w:val="00617BB1"/>
    <w:rsid w:val="00621611"/>
    <w:rsid w:val="0062638B"/>
    <w:rsid w:val="00633F94"/>
    <w:rsid w:val="00635C7C"/>
    <w:rsid w:val="00640B26"/>
    <w:rsid w:val="0064731D"/>
    <w:rsid w:val="006556CA"/>
    <w:rsid w:val="006558D0"/>
    <w:rsid w:val="006564EB"/>
    <w:rsid w:val="00657D8E"/>
    <w:rsid w:val="0066497E"/>
    <w:rsid w:val="00670DC1"/>
    <w:rsid w:val="0067581E"/>
    <w:rsid w:val="006813A5"/>
    <w:rsid w:val="00683E0A"/>
    <w:rsid w:val="006863B8"/>
    <w:rsid w:val="006868E6"/>
    <w:rsid w:val="00691FEB"/>
    <w:rsid w:val="006A7E1C"/>
    <w:rsid w:val="006B49B3"/>
    <w:rsid w:val="006C4648"/>
    <w:rsid w:val="006C50A9"/>
    <w:rsid w:val="006C6BCD"/>
    <w:rsid w:val="006C7954"/>
    <w:rsid w:val="006E41DB"/>
    <w:rsid w:val="006F3401"/>
    <w:rsid w:val="006F55B2"/>
    <w:rsid w:val="006F703F"/>
    <w:rsid w:val="00705EFD"/>
    <w:rsid w:val="0072064C"/>
    <w:rsid w:val="0072126D"/>
    <w:rsid w:val="007220CB"/>
    <w:rsid w:val="00732257"/>
    <w:rsid w:val="007331A1"/>
    <w:rsid w:val="007358F7"/>
    <w:rsid w:val="00737BBF"/>
    <w:rsid w:val="00742F0C"/>
    <w:rsid w:val="007442B3"/>
    <w:rsid w:val="00745335"/>
    <w:rsid w:val="00753F7B"/>
    <w:rsid w:val="00761B66"/>
    <w:rsid w:val="0078118B"/>
    <w:rsid w:val="00782CD9"/>
    <w:rsid w:val="00787C5A"/>
    <w:rsid w:val="00787E08"/>
    <w:rsid w:val="00790E6D"/>
    <w:rsid w:val="007919DE"/>
    <w:rsid w:val="007933EF"/>
    <w:rsid w:val="00797211"/>
    <w:rsid w:val="007A10E9"/>
    <w:rsid w:val="007A2C35"/>
    <w:rsid w:val="007B20EA"/>
    <w:rsid w:val="007B349C"/>
    <w:rsid w:val="007B45A8"/>
    <w:rsid w:val="007B4F51"/>
    <w:rsid w:val="007B66D0"/>
    <w:rsid w:val="007C0308"/>
    <w:rsid w:val="007C49BA"/>
    <w:rsid w:val="007C633F"/>
    <w:rsid w:val="007D0862"/>
    <w:rsid w:val="007D3750"/>
    <w:rsid w:val="007F16E8"/>
    <w:rsid w:val="007F1E3C"/>
    <w:rsid w:val="00800501"/>
    <w:rsid w:val="008014D2"/>
    <w:rsid w:val="008054BC"/>
    <w:rsid w:val="008130D2"/>
    <w:rsid w:val="00815D27"/>
    <w:rsid w:val="00816EC3"/>
    <w:rsid w:val="00830141"/>
    <w:rsid w:val="008309A5"/>
    <w:rsid w:val="00832658"/>
    <w:rsid w:val="00836887"/>
    <w:rsid w:val="00867A82"/>
    <w:rsid w:val="008774BF"/>
    <w:rsid w:val="00881EB8"/>
    <w:rsid w:val="008869BF"/>
    <w:rsid w:val="008927A8"/>
    <w:rsid w:val="00895B8D"/>
    <w:rsid w:val="008A323D"/>
    <w:rsid w:val="008A55B5"/>
    <w:rsid w:val="008A75C8"/>
    <w:rsid w:val="008C0BD4"/>
    <w:rsid w:val="008C18F0"/>
    <w:rsid w:val="008E0350"/>
    <w:rsid w:val="008E03F0"/>
    <w:rsid w:val="008E587A"/>
    <w:rsid w:val="008E5FA2"/>
    <w:rsid w:val="008F1820"/>
    <w:rsid w:val="008F1B99"/>
    <w:rsid w:val="008F3E09"/>
    <w:rsid w:val="008F7634"/>
    <w:rsid w:val="00902C25"/>
    <w:rsid w:val="00916FE4"/>
    <w:rsid w:val="00920BB5"/>
    <w:rsid w:val="00922C69"/>
    <w:rsid w:val="009355FD"/>
    <w:rsid w:val="0093729A"/>
    <w:rsid w:val="009443C7"/>
    <w:rsid w:val="009448FA"/>
    <w:rsid w:val="009551AD"/>
    <w:rsid w:val="00964F66"/>
    <w:rsid w:val="00972C1E"/>
    <w:rsid w:val="0097508D"/>
    <w:rsid w:val="00977C15"/>
    <w:rsid w:val="00985957"/>
    <w:rsid w:val="00991950"/>
    <w:rsid w:val="00994E81"/>
    <w:rsid w:val="00995EFB"/>
    <w:rsid w:val="009A6FBB"/>
    <w:rsid w:val="009B13E6"/>
    <w:rsid w:val="009B2922"/>
    <w:rsid w:val="009B5845"/>
    <w:rsid w:val="009E68F5"/>
    <w:rsid w:val="009F3EAE"/>
    <w:rsid w:val="009F74B0"/>
    <w:rsid w:val="00A00D72"/>
    <w:rsid w:val="00A1315A"/>
    <w:rsid w:val="00A16274"/>
    <w:rsid w:val="00A26DF4"/>
    <w:rsid w:val="00A3180F"/>
    <w:rsid w:val="00A33CA2"/>
    <w:rsid w:val="00A411F9"/>
    <w:rsid w:val="00A45533"/>
    <w:rsid w:val="00A47B74"/>
    <w:rsid w:val="00A510F7"/>
    <w:rsid w:val="00A54D45"/>
    <w:rsid w:val="00A5657C"/>
    <w:rsid w:val="00A574A6"/>
    <w:rsid w:val="00A6004B"/>
    <w:rsid w:val="00A60BEB"/>
    <w:rsid w:val="00A61407"/>
    <w:rsid w:val="00A62D06"/>
    <w:rsid w:val="00A6448B"/>
    <w:rsid w:val="00A6752B"/>
    <w:rsid w:val="00A72E5A"/>
    <w:rsid w:val="00A7523A"/>
    <w:rsid w:val="00A84E70"/>
    <w:rsid w:val="00A853B9"/>
    <w:rsid w:val="00A872B0"/>
    <w:rsid w:val="00A92072"/>
    <w:rsid w:val="00A93F16"/>
    <w:rsid w:val="00AB1335"/>
    <w:rsid w:val="00AB1818"/>
    <w:rsid w:val="00AB3B97"/>
    <w:rsid w:val="00AC301A"/>
    <w:rsid w:val="00AC6519"/>
    <w:rsid w:val="00AC6747"/>
    <w:rsid w:val="00AD0A1F"/>
    <w:rsid w:val="00AD4971"/>
    <w:rsid w:val="00AD679E"/>
    <w:rsid w:val="00AD6DBE"/>
    <w:rsid w:val="00AF68F9"/>
    <w:rsid w:val="00B17D4B"/>
    <w:rsid w:val="00B312BE"/>
    <w:rsid w:val="00B37ADB"/>
    <w:rsid w:val="00B40A0F"/>
    <w:rsid w:val="00B43D72"/>
    <w:rsid w:val="00B452A9"/>
    <w:rsid w:val="00B51331"/>
    <w:rsid w:val="00B61C17"/>
    <w:rsid w:val="00B66563"/>
    <w:rsid w:val="00B66CD4"/>
    <w:rsid w:val="00B7060A"/>
    <w:rsid w:val="00B70A8E"/>
    <w:rsid w:val="00B71125"/>
    <w:rsid w:val="00B71205"/>
    <w:rsid w:val="00B7348C"/>
    <w:rsid w:val="00B76D27"/>
    <w:rsid w:val="00B83EC8"/>
    <w:rsid w:val="00B86C77"/>
    <w:rsid w:val="00B92311"/>
    <w:rsid w:val="00B924C5"/>
    <w:rsid w:val="00B94FBD"/>
    <w:rsid w:val="00BA59BF"/>
    <w:rsid w:val="00BB4132"/>
    <w:rsid w:val="00BB6984"/>
    <w:rsid w:val="00BC214F"/>
    <w:rsid w:val="00BC4BCB"/>
    <w:rsid w:val="00BC79F9"/>
    <w:rsid w:val="00BD49F5"/>
    <w:rsid w:val="00BD7FDF"/>
    <w:rsid w:val="00BE0D99"/>
    <w:rsid w:val="00BE4F74"/>
    <w:rsid w:val="00BE6EBC"/>
    <w:rsid w:val="00BE7D28"/>
    <w:rsid w:val="00BF2002"/>
    <w:rsid w:val="00BF3541"/>
    <w:rsid w:val="00BF6346"/>
    <w:rsid w:val="00C14C45"/>
    <w:rsid w:val="00C201AB"/>
    <w:rsid w:val="00C202C7"/>
    <w:rsid w:val="00C21B78"/>
    <w:rsid w:val="00C23EAB"/>
    <w:rsid w:val="00C32992"/>
    <w:rsid w:val="00C40243"/>
    <w:rsid w:val="00C44D71"/>
    <w:rsid w:val="00C55575"/>
    <w:rsid w:val="00C602B4"/>
    <w:rsid w:val="00C60A9C"/>
    <w:rsid w:val="00C817A1"/>
    <w:rsid w:val="00C90ABF"/>
    <w:rsid w:val="00C92607"/>
    <w:rsid w:val="00C95773"/>
    <w:rsid w:val="00CA4D27"/>
    <w:rsid w:val="00CB3B86"/>
    <w:rsid w:val="00CB66E6"/>
    <w:rsid w:val="00CC0063"/>
    <w:rsid w:val="00CC7EF2"/>
    <w:rsid w:val="00CD0F6B"/>
    <w:rsid w:val="00CD1C5A"/>
    <w:rsid w:val="00CD219E"/>
    <w:rsid w:val="00CE28F4"/>
    <w:rsid w:val="00CE309F"/>
    <w:rsid w:val="00CF3F1B"/>
    <w:rsid w:val="00CF5577"/>
    <w:rsid w:val="00D02909"/>
    <w:rsid w:val="00D03B4C"/>
    <w:rsid w:val="00D121EF"/>
    <w:rsid w:val="00D12A2E"/>
    <w:rsid w:val="00D14A04"/>
    <w:rsid w:val="00D22666"/>
    <w:rsid w:val="00D2736B"/>
    <w:rsid w:val="00D277D9"/>
    <w:rsid w:val="00D2794E"/>
    <w:rsid w:val="00D339A0"/>
    <w:rsid w:val="00D42134"/>
    <w:rsid w:val="00D4338C"/>
    <w:rsid w:val="00D4450B"/>
    <w:rsid w:val="00D47836"/>
    <w:rsid w:val="00D47EED"/>
    <w:rsid w:val="00D50352"/>
    <w:rsid w:val="00D51AB6"/>
    <w:rsid w:val="00D51CC0"/>
    <w:rsid w:val="00D52BE9"/>
    <w:rsid w:val="00D57A86"/>
    <w:rsid w:val="00D655B9"/>
    <w:rsid w:val="00D7622D"/>
    <w:rsid w:val="00D84672"/>
    <w:rsid w:val="00D9156D"/>
    <w:rsid w:val="00D91DBE"/>
    <w:rsid w:val="00D93FD2"/>
    <w:rsid w:val="00D95EAA"/>
    <w:rsid w:val="00DA0DDA"/>
    <w:rsid w:val="00DA192A"/>
    <w:rsid w:val="00DC320B"/>
    <w:rsid w:val="00DD09C9"/>
    <w:rsid w:val="00DD1971"/>
    <w:rsid w:val="00DD79DE"/>
    <w:rsid w:val="00DD7D4A"/>
    <w:rsid w:val="00DE2A1F"/>
    <w:rsid w:val="00DE42E6"/>
    <w:rsid w:val="00DE790A"/>
    <w:rsid w:val="00DE7FAF"/>
    <w:rsid w:val="00DF3EC2"/>
    <w:rsid w:val="00DF4379"/>
    <w:rsid w:val="00E01DD3"/>
    <w:rsid w:val="00E14B5D"/>
    <w:rsid w:val="00E15B35"/>
    <w:rsid w:val="00E15DFF"/>
    <w:rsid w:val="00E248CC"/>
    <w:rsid w:val="00E251DB"/>
    <w:rsid w:val="00E2616B"/>
    <w:rsid w:val="00E36E0F"/>
    <w:rsid w:val="00E54565"/>
    <w:rsid w:val="00E60054"/>
    <w:rsid w:val="00E65250"/>
    <w:rsid w:val="00E67AD6"/>
    <w:rsid w:val="00E730D3"/>
    <w:rsid w:val="00E74CC7"/>
    <w:rsid w:val="00E82032"/>
    <w:rsid w:val="00E827DA"/>
    <w:rsid w:val="00E91219"/>
    <w:rsid w:val="00E9155B"/>
    <w:rsid w:val="00E91B5D"/>
    <w:rsid w:val="00E96E4D"/>
    <w:rsid w:val="00EA506F"/>
    <w:rsid w:val="00EA63DE"/>
    <w:rsid w:val="00EB43E4"/>
    <w:rsid w:val="00EB49B8"/>
    <w:rsid w:val="00EB76E5"/>
    <w:rsid w:val="00EC75FB"/>
    <w:rsid w:val="00EE4362"/>
    <w:rsid w:val="00EF18D7"/>
    <w:rsid w:val="00EF1E8A"/>
    <w:rsid w:val="00EF3A1A"/>
    <w:rsid w:val="00EF5A82"/>
    <w:rsid w:val="00EF6E65"/>
    <w:rsid w:val="00EF7C5C"/>
    <w:rsid w:val="00F04DFA"/>
    <w:rsid w:val="00F106B7"/>
    <w:rsid w:val="00F12417"/>
    <w:rsid w:val="00F13360"/>
    <w:rsid w:val="00F1527C"/>
    <w:rsid w:val="00F26247"/>
    <w:rsid w:val="00F32562"/>
    <w:rsid w:val="00F338A3"/>
    <w:rsid w:val="00F3757F"/>
    <w:rsid w:val="00F423AE"/>
    <w:rsid w:val="00F43DE4"/>
    <w:rsid w:val="00F54076"/>
    <w:rsid w:val="00F5621F"/>
    <w:rsid w:val="00F6038E"/>
    <w:rsid w:val="00F63424"/>
    <w:rsid w:val="00F64FE4"/>
    <w:rsid w:val="00F7599C"/>
    <w:rsid w:val="00F77C61"/>
    <w:rsid w:val="00F814E1"/>
    <w:rsid w:val="00F81966"/>
    <w:rsid w:val="00F97821"/>
    <w:rsid w:val="00FC4819"/>
    <w:rsid w:val="00FC5BE3"/>
    <w:rsid w:val="00FE4AC3"/>
    <w:rsid w:val="00FE6756"/>
    <w:rsid w:val="00FF1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chartTrackingRefBased/>
  <w15:docId w15:val="{49054304-A279-40AE-AD13-4FDD7CA1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C5"/>
    <w:pPr>
      <w:jc w:val="center"/>
    </w:pPr>
    <w:rPr>
      <w:rFonts w:ascii="Times New Roman" w:hAnsi="Times New Roman"/>
      <w:lang w:val="en-US" w:eastAsia="en-US"/>
    </w:rPr>
  </w:style>
  <w:style w:type="paragraph" w:styleId="Heading1">
    <w:name w:val="heading 1"/>
    <w:basedOn w:val="Normal"/>
    <w:next w:val="Normal"/>
    <w:link w:val="Heading1Char"/>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EF3A1A"/>
    <w:pPr>
      <w:keepNext/>
      <w:keepLines/>
      <w:spacing w:before="120" w:after="60"/>
      <w:jc w:val="left"/>
      <w:outlineLvl w:val="1"/>
    </w:pPr>
    <w:rPr>
      <w:rFonts w:eastAsia="MS Mincho"/>
      <w:i/>
      <w:iCs/>
      <w:noProof/>
      <w:lang w:val="x-none" w:eastAsia="x-none"/>
    </w:rPr>
  </w:style>
  <w:style w:type="paragraph" w:styleId="Heading3">
    <w:name w:val="heading 3"/>
    <w:basedOn w:val="Normal"/>
    <w:next w:val="Normal"/>
    <w:link w:val="Heading3Char"/>
    <w:uiPriority w:val="99"/>
    <w:qFormat/>
    <w:rsid w:val="004059FE"/>
    <w:pPr>
      <w:spacing w:line="240" w:lineRule="exact"/>
      <w:jc w:val="both"/>
      <w:outlineLvl w:val="2"/>
    </w:pPr>
    <w:rPr>
      <w:rFonts w:eastAsia="MS Mincho"/>
      <w:i/>
      <w:iCs/>
      <w:noProof/>
      <w:lang w:val="x-none" w:eastAsia="x-none"/>
    </w:rPr>
  </w:style>
  <w:style w:type="paragraph" w:styleId="Heading4">
    <w:name w:val="heading 4"/>
    <w:basedOn w:val="Normal"/>
    <w:next w:val="Normal"/>
    <w:link w:val="Heading4Char"/>
    <w:uiPriority w:val="99"/>
    <w:qFormat/>
    <w:rsid w:val="004059FE"/>
    <w:pPr>
      <w:tabs>
        <w:tab w:val="left" w:pos="821"/>
      </w:tabs>
      <w:spacing w:before="40" w:after="40"/>
      <w:jc w:val="both"/>
      <w:outlineLvl w:val="3"/>
    </w:pPr>
    <w:rPr>
      <w:rFonts w:eastAsia="MS Mincho"/>
      <w:i/>
      <w:iCs/>
      <w:noProof/>
      <w:lang w:val="x-none" w:eastAsia="x-none"/>
    </w:rPr>
  </w:style>
  <w:style w:type="paragraph" w:styleId="Heading5">
    <w:name w:val="heading 5"/>
    <w:basedOn w:val="Normal"/>
    <w:next w:val="Normal"/>
    <w:link w:val="Heading5Char"/>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lang w:val="x-none" w:eastAsia="x-none"/>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3E0ED2"/>
    <w:pPr>
      <w:tabs>
        <w:tab w:val="center" w:pos="4677"/>
        <w:tab w:val="right" w:pos="9355"/>
      </w:tabs>
    </w:pPr>
  </w:style>
  <w:style w:type="character" w:customStyle="1" w:styleId="HeaderChar">
    <w:name w:val="Header Char"/>
    <w:link w:val="Header"/>
    <w:uiPriority w:val="99"/>
    <w:rsid w:val="003E0ED2"/>
    <w:rPr>
      <w:rFonts w:ascii="Times New Roman" w:hAnsi="Times New Roman"/>
      <w:lang w:val="en-US" w:eastAsia="en-US"/>
    </w:rPr>
  </w:style>
  <w:style w:type="paragraph" w:styleId="Footer">
    <w:name w:val="footer"/>
    <w:basedOn w:val="Normal"/>
    <w:link w:val="FooterChar"/>
    <w:uiPriority w:val="99"/>
    <w:unhideWhenUsed/>
    <w:rsid w:val="003E0ED2"/>
    <w:pPr>
      <w:tabs>
        <w:tab w:val="center" w:pos="4677"/>
        <w:tab w:val="right" w:pos="9355"/>
      </w:tabs>
    </w:pPr>
  </w:style>
  <w:style w:type="character" w:customStyle="1" w:styleId="FooterChar">
    <w:name w:val="Footer Char"/>
    <w:link w:val="Footer"/>
    <w:uiPriority w:val="99"/>
    <w:rsid w:val="003E0ED2"/>
    <w:rPr>
      <w:rFonts w:ascii="Times New Roman" w:hAnsi="Times New Roman"/>
      <w:lang w:val="en-US" w:eastAsia="en-US"/>
    </w:rPr>
  </w:style>
  <w:style w:type="paragraph" w:styleId="BalloonText">
    <w:name w:val="Balloon Text"/>
    <w:basedOn w:val="Normal"/>
    <w:link w:val="BalloonTextChar"/>
    <w:uiPriority w:val="99"/>
    <w:semiHidden/>
    <w:unhideWhenUsed/>
    <w:rsid w:val="00BF3541"/>
    <w:rPr>
      <w:rFonts w:ascii="Tahoma" w:hAnsi="Tahoma"/>
      <w:sz w:val="16"/>
      <w:szCs w:val="16"/>
    </w:rPr>
  </w:style>
  <w:style w:type="character" w:customStyle="1" w:styleId="BalloonTextChar">
    <w:name w:val="Balloon Text Char"/>
    <w:link w:val="BalloonText"/>
    <w:uiPriority w:val="99"/>
    <w:semiHidden/>
    <w:rsid w:val="00BF3541"/>
    <w:rPr>
      <w:rFonts w:ascii="Tahoma" w:hAnsi="Tahoma" w:cs="Tahoma"/>
      <w:sz w:val="16"/>
      <w:szCs w:val="16"/>
      <w:lang w:val="en-US" w:eastAsia="en-US"/>
    </w:rPr>
  </w:style>
  <w:style w:type="character" w:styleId="Hyperlink">
    <w:name w:val="Hyperlink"/>
    <w:unhideWhenUsed/>
    <w:rsid w:val="00DF4379"/>
    <w:rPr>
      <w:color w:val="0000FF"/>
      <w:u w:val="single"/>
    </w:rPr>
  </w:style>
  <w:style w:type="table" w:styleId="TableGrid">
    <w:name w:val="Table Grid"/>
    <w:basedOn w:val="TableNormal"/>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6752B"/>
  </w:style>
  <w:style w:type="character" w:customStyle="1" w:styleId="apple-converted-space">
    <w:name w:val="apple-converted-space"/>
    <w:basedOn w:val="DefaultParagraphFont"/>
    <w:rsid w:val="00A6752B"/>
  </w:style>
  <w:style w:type="character" w:styleId="Emphasis">
    <w:name w:val="Emphasis"/>
    <w:qFormat/>
    <w:rsid w:val="00A6752B"/>
    <w:rPr>
      <w:i/>
      <w:iCs/>
    </w:rPr>
  </w:style>
  <w:style w:type="character" w:customStyle="1" w:styleId="hps">
    <w:name w:val="hps"/>
    <w:basedOn w:val="DefaultParagraphFont"/>
    <w:rsid w:val="00A6752B"/>
  </w:style>
  <w:style w:type="character" w:styleId="UnresolvedMention">
    <w:name w:val="Unresolved Mention"/>
    <w:basedOn w:val="DefaultParagraphFont"/>
    <w:uiPriority w:val="99"/>
    <w:semiHidden/>
    <w:unhideWhenUsed/>
    <w:rsid w:val="00A4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rtinfowler.com/articles/data-monolith-to-mesh.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Pages>
  <Words>1992</Words>
  <Characters>11359</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Ievgenii Vlasyuk</cp:lastModifiedBy>
  <cp:revision>285</cp:revision>
  <cp:lastPrinted>2013-06-05T12:22:00Z</cp:lastPrinted>
  <dcterms:created xsi:type="dcterms:W3CDTF">2025-04-10T16:10:00Z</dcterms:created>
  <dcterms:modified xsi:type="dcterms:W3CDTF">2025-05-01T14:33:00Z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535040-0af2-483f-adc3-a132c21e3e2b_Enabled">
    <vt:lpwstr>true</vt:lpwstr>
  </property>
  <property fmtid="{D5CDD505-2E9C-101B-9397-08002B2CF9AE}" pid="3" name="MSIP_Label_2a535040-0af2-483f-adc3-a132c21e3e2b_SetDate">
    <vt:lpwstr>2025-04-29T05:36:45Z</vt:lpwstr>
  </property>
  <property fmtid="{D5CDD505-2E9C-101B-9397-08002B2CF9AE}" pid="4" name="MSIP_Label_2a535040-0af2-483f-adc3-a132c21e3e2b_Method">
    <vt:lpwstr>Standard</vt:lpwstr>
  </property>
  <property fmtid="{D5CDD505-2E9C-101B-9397-08002B2CF9AE}" pid="5" name="MSIP_Label_2a535040-0af2-483f-adc3-a132c21e3e2b_Name">
    <vt:lpwstr>EPAM_Confidential</vt:lpwstr>
  </property>
  <property fmtid="{D5CDD505-2E9C-101B-9397-08002B2CF9AE}" pid="6" name="MSIP_Label_2a535040-0af2-483f-adc3-a132c21e3e2b_SiteId">
    <vt:lpwstr>b41b72d0-4e9f-4c26-8a69-f949f367c91d</vt:lpwstr>
  </property>
  <property fmtid="{D5CDD505-2E9C-101B-9397-08002B2CF9AE}" pid="7" name="MSIP_Label_2a535040-0af2-483f-adc3-a132c21e3e2b_ActionId">
    <vt:lpwstr>3f735115-299c-405e-93df-0b2feb88616d</vt:lpwstr>
  </property>
  <property fmtid="{D5CDD505-2E9C-101B-9397-08002B2CF9AE}" pid="8" name="MSIP_Label_2a535040-0af2-483f-adc3-a132c21e3e2b_ContentBits">
    <vt:lpwstr>0</vt:lpwstr>
  </property>
  <property fmtid="{D5CDD505-2E9C-101B-9397-08002B2CF9AE}" pid="9" name="MSIP_Label_2a535040-0af2-483f-adc3-a132c21e3e2b_Tag">
    <vt:lpwstr>10, 3, 0, 1</vt:lpwstr>
  </property>
</Properties>
</file>